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ED4E0" w14:textId="77777777" w:rsidR="00365D36" w:rsidRPr="00365D36" w:rsidRDefault="00365D36" w:rsidP="00365D36">
      <w:pPr>
        <w:widowControl w:val="0"/>
        <w:suppressAutoHyphens w:val="0"/>
        <w:autoSpaceDE w:val="0"/>
        <w:spacing w:after="0" w:line="240" w:lineRule="auto"/>
        <w:rPr>
          <w:rFonts w:ascii="Arial" w:eastAsia="Times New Roman" w:hAnsi="Arial" w:cs="Arial"/>
          <w:b/>
          <w:bCs/>
          <w:color w:val="365F91"/>
          <w:szCs w:val="20"/>
        </w:rPr>
      </w:pPr>
    </w:p>
    <w:p w14:paraId="6A998278" w14:textId="77777777" w:rsidR="00365D36" w:rsidRPr="00365D36" w:rsidRDefault="00365D36" w:rsidP="00365D36">
      <w:pPr>
        <w:widowControl w:val="0"/>
        <w:suppressAutoHyphens w:val="0"/>
        <w:autoSpaceDE w:val="0"/>
        <w:spacing w:after="0" w:line="240" w:lineRule="auto"/>
        <w:rPr>
          <w:rFonts w:ascii="Arial" w:eastAsia="Times New Roman" w:hAnsi="Arial" w:cs="Arial"/>
          <w:b/>
          <w:bCs/>
          <w:color w:val="365F91"/>
          <w:szCs w:val="20"/>
        </w:rPr>
      </w:pPr>
    </w:p>
    <w:p w14:paraId="1E2F216B" w14:textId="6BABA565" w:rsidR="00365D36" w:rsidRPr="00365D36" w:rsidRDefault="00365D36" w:rsidP="00365D36">
      <w:pPr>
        <w:keepNext/>
        <w:keepLines/>
        <w:suppressAutoHyphens w:val="0"/>
        <w:autoSpaceDN/>
        <w:spacing w:after="0" w:line="240" w:lineRule="auto"/>
        <w:jc w:val="left"/>
        <w:outlineLvl w:val="0"/>
        <w:rPr>
          <w:rFonts w:ascii="Arial" w:eastAsia="Times New Roman" w:hAnsi="Arial" w:cs="Arial"/>
          <w:b/>
          <w:bCs/>
          <w:color w:val="365F91"/>
          <w:sz w:val="22"/>
          <w:lang w:eastAsia="fr-FR"/>
        </w:rPr>
      </w:pPr>
      <w:bookmarkStart w:id="0" w:name="_Toc181621024"/>
      <w:r>
        <w:rPr>
          <w:rFonts w:ascii="Arial" w:eastAsia="Times New Roman" w:hAnsi="Arial" w:cs="Arial"/>
          <w:b/>
          <w:bCs/>
          <w:color w:val="365F91"/>
          <w:sz w:val="22"/>
          <w:lang w:eastAsia="fr-FR"/>
        </w:rPr>
        <w:t>CADRE DE MEMOIRE TECHNIQUE</w:t>
      </w:r>
      <w:r w:rsidRPr="00365D36">
        <w:rPr>
          <w:rFonts w:ascii="Arial" w:eastAsia="Times New Roman" w:hAnsi="Arial" w:cs="Arial"/>
          <w:b/>
          <w:bCs/>
          <w:color w:val="365F91"/>
          <w:sz w:val="22"/>
          <w:lang w:eastAsia="fr-FR"/>
        </w:rPr>
        <w:t xml:space="preserve"> (C</w:t>
      </w:r>
      <w:r w:rsidR="0059113F">
        <w:rPr>
          <w:rFonts w:ascii="Arial" w:eastAsia="Times New Roman" w:hAnsi="Arial" w:cs="Arial"/>
          <w:b/>
          <w:bCs/>
          <w:color w:val="365F91"/>
          <w:sz w:val="22"/>
          <w:lang w:eastAsia="fr-FR"/>
        </w:rPr>
        <w:t>M</w:t>
      </w:r>
      <w:r>
        <w:rPr>
          <w:rFonts w:ascii="Arial" w:eastAsia="Times New Roman" w:hAnsi="Arial" w:cs="Arial"/>
          <w:b/>
          <w:bCs/>
          <w:color w:val="365F91"/>
          <w:sz w:val="22"/>
          <w:lang w:eastAsia="fr-FR"/>
        </w:rPr>
        <w:t>T</w:t>
      </w:r>
      <w:r w:rsidRPr="00365D36">
        <w:rPr>
          <w:rFonts w:ascii="Arial" w:eastAsia="Times New Roman" w:hAnsi="Arial" w:cs="Arial"/>
          <w:b/>
          <w:bCs/>
          <w:color w:val="365F91"/>
          <w:sz w:val="22"/>
          <w:lang w:eastAsia="fr-FR"/>
        </w:rPr>
        <w:t>)</w:t>
      </w:r>
      <w:bookmarkEnd w:id="0"/>
    </w:p>
    <w:p w14:paraId="1121C7F6" w14:textId="77777777" w:rsidR="00365D36" w:rsidRPr="00365D36" w:rsidRDefault="00365D36" w:rsidP="00365D36">
      <w:pPr>
        <w:widowControl w:val="0"/>
        <w:tabs>
          <w:tab w:val="left" w:pos="720"/>
          <w:tab w:val="left" w:pos="1260"/>
          <w:tab w:val="left" w:pos="1440"/>
          <w:tab w:val="left" w:pos="1800"/>
        </w:tabs>
        <w:suppressAutoHyphens w:val="0"/>
        <w:autoSpaceDE w:val="0"/>
        <w:spacing w:after="0" w:line="240" w:lineRule="auto"/>
        <w:rPr>
          <w:rFonts w:ascii="Arial" w:eastAsia="Times New Roman" w:hAnsi="Arial" w:cs="Arial"/>
          <w:b/>
          <w:bCs/>
          <w:szCs w:val="20"/>
        </w:rPr>
      </w:pPr>
      <w:r w:rsidRPr="00365D36">
        <w:rPr>
          <w:rFonts w:ascii="Arial" w:eastAsia="Arial" w:hAnsi="Arial" w:cs="Arial"/>
          <w:szCs w:val="20"/>
        </w:rPr>
        <w:tab/>
      </w:r>
    </w:p>
    <w:p w14:paraId="3A38D201" w14:textId="77777777" w:rsidR="00365D36" w:rsidRPr="00365D36" w:rsidRDefault="00365D36" w:rsidP="00365D36">
      <w:pPr>
        <w:widowControl w:val="0"/>
        <w:suppressAutoHyphens w:val="0"/>
        <w:autoSpaceDE w:val="0"/>
        <w:spacing w:after="0" w:line="240" w:lineRule="auto"/>
        <w:rPr>
          <w:rFonts w:ascii="Arial" w:eastAsia="Times New Roman" w:hAnsi="Arial" w:cs="Arial"/>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16"/>
        <w:gridCol w:w="5302"/>
      </w:tblGrid>
      <w:tr w:rsidR="00232F14" w:rsidRPr="00871F70" w14:paraId="5BFE0F63" w14:textId="77777777" w:rsidTr="00C94D6D">
        <w:trPr>
          <w:trHeight w:val="960"/>
        </w:trPr>
        <w:tc>
          <w:tcPr>
            <w:tcW w:w="4616" w:type="dxa"/>
          </w:tcPr>
          <w:p w14:paraId="266A7F5E"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bookmarkStart w:id="1" w:name="_Hlk140762484"/>
            <w:r w:rsidRPr="00871F70">
              <w:rPr>
                <w:rFonts w:ascii="Arial" w:eastAsia="Times New Roman" w:hAnsi="Arial" w:cs="Arial"/>
                <w:b/>
                <w:bCs/>
                <w:color w:val="46907B"/>
              </w:rPr>
              <w:t>Nom de la personne publique</w:t>
            </w:r>
          </w:p>
        </w:tc>
        <w:tc>
          <w:tcPr>
            <w:tcW w:w="5302" w:type="dxa"/>
            <w:shd w:val="clear" w:color="auto" w:fill="EAF1DD"/>
            <w:vAlign w:val="center"/>
          </w:tcPr>
          <w:p w14:paraId="5EA4EE59"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INSTITUT DE FRANCE</w:t>
            </w:r>
          </w:p>
          <w:p w14:paraId="7858A4D2"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23, Quai de Conti</w:t>
            </w:r>
          </w:p>
          <w:p w14:paraId="7BB7F9FB"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75006 Paris</w:t>
            </w:r>
          </w:p>
        </w:tc>
      </w:tr>
      <w:tr w:rsidR="00232F14" w:rsidRPr="00871F70" w14:paraId="3431CFF7" w14:textId="77777777" w:rsidTr="00C94D6D">
        <w:trPr>
          <w:trHeight w:val="548"/>
        </w:trPr>
        <w:tc>
          <w:tcPr>
            <w:tcW w:w="4616" w:type="dxa"/>
          </w:tcPr>
          <w:p w14:paraId="3CA136E3"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Représentant du Pouvoir adjudicateur et ordonnateur </w:t>
            </w:r>
          </w:p>
        </w:tc>
        <w:tc>
          <w:tcPr>
            <w:tcW w:w="5302" w:type="dxa"/>
            <w:shd w:val="clear" w:color="auto" w:fill="EAF1DD"/>
            <w:vAlign w:val="center"/>
          </w:tcPr>
          <w:p w14:paraId="0FC367DA"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Le Chancelier de l’Institut de France</w:t>
            </w:r>
          </w:p>
          <w:p w14:paraId="5673D150"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bCs/>
                <w:szCs w:val="20"/>
                <w:lang w:eastAsia="fr-FR"/>
              </w:rPr>
            </w:pPr>
          </w:p>
        </w:tc>
      </w:tr>
      <w:tr w:rsidR="00232F14" w:rsidRPr="00871F70" w14:paraId="06546171" w14:textId="77777777" w:rsidTr="00C94D6D">
        <w:trPr>
          <w:trHeight w:val="840"/>
        </w:trPr>
        <w:tc>
          <w:tcPr>
            <w:tcW w:w="4616" w:type="dxa"/>
          </w:tcPr>
          <w:p w14:paraId="760411C4"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Personne habilitée à donner les renseignements prévus à l'article R2191-59 du Code de la commande publique </w:t>
            </w:r>
          </w:p>
          <w:p w14:paraId="152A80A5"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cs="Arial"/>
                <w:b/>
                <w:bCs/>
                <w:color w:val="46907B"/>
              </w:rPr>
            </w:pPr>
          </w:p>
        </w:tc>
        <w:tc>
          <w:tcPr>
            <w:tcW w:w="5302" w:type="dxa"/>
            <w:shd w:val="clear" w:color="auto" w:fill="EAF1DD"/>
            <w:vAlign w:val="center"/>
          </w:tcPr>
          <w:p w14:paraId="1A95F7E9"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Le Chancelier de l’Institut de France</w:t>
            </w:r>
          </w:p>
        </w:tc>
      </w:tr>
      <w:tr w:rsidR="00232F14" w:rsidRPr="00871F70" w14:paraId="3216F7B7" w14:textId="77777777" w:rsidTr="00C94D6D">
        <w:trPr>
          <w:trHeight w:val="768"/>
        </w:trPr>
        <w:tc>
          <w:tcPr>
            <w:tcW w:w="4616" w:type="dxa"/>
          </w:tcPr>
          <w:p w14:paraId="6E2ADD93"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Comptable assignataire des paiements </w:t>
            </w:r>
          </w:p>
        </w:tc>
        <w:tc>
          <w:tcPr>
            <w:tcW w:w="5302" w:type="dxa"/>
            <w:shd w:val="clear" w:color="auto" w:fill="EAF1DD"/>
          </w:tcPr>
          <w:p w14:paraId="7D835313" w14:textId="77777777" w:rsidR="00232F14" w:rsidRPr="00871F70" w:rsidRDefault="00232F14" w:rsidP="00C94D6D">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L’agent comptable, receveur des fondations, de l’Institut de France et des cinq Académies</w:t>
            </w:r>
          </w:p>
        </w:tc>
      </w:tr>
      <w:tr w:rsidR="00232F14" w:rsidRPr="00871F70" w14:paraId="7BF4589D" w14:textId="77777777" w:rsidTr="00C94D6D">
        <w:trPr>
          <w:trHeight w:val="740"/>
        </w:trPr>
        <w:tc>
          <w:tcPr>
            <w:tcW w:w="4616" w:type="dxa"/>
          </w:tcPr>
          <w:p w14:paraId="3629EC0A"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Mode de consultation </w:t>
            </w:r>
          </w:p>
          <w:p w14:paraId="01511D32"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p>
        </w:tc>
        <w:tc>
          <w:tcPr>
            <w:tcW w:w="5302" w:type="dxa"/>
            <w:shd w:val="clear" w:color="auto" w:fill="EAF1DD"/>
          </w:tcPr>
          <w:p w14:paraId="1FD9A750" w14:textId="77777777" w:rsidR="00232F14" w:rsidRPr="00871F70" w:rsidRDefault="00232F14" w:rsidP="00C94D6D">
            <w:pPr>
              <w:tabs>
                <w:tab w:val="left" w:pos="720"/>
                <w:tab w:val="left" w:pos="1260"/>
                <w:tab w:val="left" w:pos="1440"/>
                <w:tab w:val="left" w:pos="1800"/>
                <w:tab w:val="left" w:pos="3430"/>
              </w:tabs>
              <w:autoSpaceDN/>
              <w:rPr>
                <w:rFonts w:ascii="Arial" w:eastAsia="Times New Roman" w:hAnsi="Arial"/>
                <w:bCs/>
                <w:szCs w:val="20"/>
                <w:highlight w:val="yellow"/>
              </w:rPr>
            </w:pPr>
            <w:r w:rsidRPr="001F56F7">
              <w:rPr>
                <w:rFonts w:ascii="Arial" w:eastAsia="Times New Roman" w:hAnsi="Arial"/>
                <w:bCs/>
                <w:szCs w:val="20"/>
                <w:lang w:eastAsia="fr-FR"/>
              </w:rPr>
              <w:t>APPEL D’OFFRES OUVERT - articles L.2124-2 et R.2124-2 du Code de la commande publique</w:t>
            </w:r>
          </w:p>
        </w:tc>
      </w:tr>
      <w:tr w:rsidR="00232F14" w:rsidRPr="00871F70" w14:paraId="166289CC" w14:textId="77777777" w:rsidTr="00C94D6D">
        <w:trPr>
          <w:trHeight w:val="740"/>
        </w:trPr>
        <w:tc>
          <w:tcPr>
            <w:tcW w:w="4616" w:type="dxa"/>
          </w:tcPr>
          <w:p w14:paraId="67F87F59"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 xml:space="preserve">Groupement de commandes </w:t>
            </w:r>
          </w:p>
          <w:p w14:paraId="433A68C0" w14:textId="77777777" w:rsidR="00232F14" w:rsidRPr="00871F70" w:rsidRDefault="00232F14" w:rsidP="00C94D6D">
            <w:pPr>
              <w:tabs>
                <w:tab w:val="left" w:pos="720"/>
                <w:tab w:val="left" w:pos="1260"/>
                <w:tab w:val="left" w:pos="1440"/>
                <w:tab w:val="left" w:pos="1800"/>
                <w:tab w:val="left" w:pos="3430"/>
              </w:tabs>
              <w:rPr>
                <w:rFonts w:ascii="Arial" w:eastAsia="Times New Roman" w:hAnsi="Arial" w:cs="Arial"/>
                <w:b/>
                <w:bCs/>
                <w:color w:val="46907B"/>
              </w:rPr>
            </w:pPr>
          </w:p>
        </w:tc>
        <w:tc>
          <w:tcPr>
            <w:tcW w:w="5302" w:type="dxa"/>
            <w:shd w:val="clear" w:color="auto" w:fill="EAF1DD"/>
          </w:tcPr>
          <w:p w14:paraId="271276EF" w14:textId="03F8D7C5" w:rsidR="00232F14" w:rsidRPr="001F56F7" w:rsidRDefault="00232F14" w:rsidP="00C94D6D">
            <w:pPr>
              <w:rPr>
                <w:rFonts w:ascii="Arial" w:eastAsia="Times New Roman" w:hAnsi="Arial"/>
                <w:bCs/>
                <w:szCs w:val="20"/>
                <w:lang w:eastAsia="fr-FR"/>
              </w:rPr>
            </w:pPr>
            <w:bookmarkStart w:id="2" w:name="_Hlk162278530"/>
            <w:r w:rsidRPr="00871F70">
              <w:rPr>
                <w:rFonts w:ascii="Arial" w:eastAsia="Times New Roman" w:hAnsi="Arial"/>
                <w:bCs/>
                <w:szCs w:val="20"/>
                <w:lang w:eastAsia="fr-FR"/>
              </w:rPr>
              <w:t xml:space="preserve">Un groupement a été constitué entre les membres suivants : Institut de France, </w:t>
            </w:r>
            <w:bookmarkStart w:id="3" w:name="_Hlk162278369"/>
            <w:r w:rsidRPr="00871F70">
              <w:rPr>
                <w:rFonts w:ascii="Arial" w:eastAsia="Times New Roman" w:hAnsi="Arial"/>
                <w:bCs/>
                <w:szCs w:val="20"/>
                <w:lang w:eastAsia="fr-FR"/>
              </w:rPr>
              <w:t>Académie française, Académie des inscriptions et des belles-lettres, Académie des sciences, Académie des beaux-arts et Académie des sciences morales et politiques</w:t>
            </w:r>
            <w:bookmarkEnd w:id="2"/>
            <w:r w:rsidRPr="00871F70">
              <w:rPr>
                <w:rFonts w:ascii="Arial" w:eastAsia="Times New Roman" w:hAnsi="Arial"/>
                <w:bCs/>
                <w:szCs w:val="20"/>
                <w:lang w:eastAsia="fr-FR"/>
              </w:rPr>
              <w:t>.</w:t>
            </w:r>
            <w:bookmarkEnd w:id="3"/>
          </w:p>
          <w:p w14:paraId="0ADB33E5" w14:textId="7C7A479A" w:rsidR="00232F14" w:rsidRPr="001F56F7" w:rsidRDefault="00232F14" w:rsidP="001F56F7">
            <w:pPr>
              <w:rPr>
                <w:rFonts w:ascii="Arial" w:eastAsia="Times New Roman" w:hAnsi="Arial"/>
                <w:bCs/>
                <w:szCs w:val="20"/>
                <w:lang w:eastAsia="fr-FR"/>
              </w:rPr>
            </w:pPr>
            <w:r w:rsidRPr="00871F70">
              <w:rPr>
                <w:rFonts w:ascii="Arial" w:eastAsia="Times New Roman" w:hAnsi="Arial"/>
                <w:bCs/>
                <w:szCs w:val="20"/>
                <w:u w:val="single"/>
                <w:lang w:eastAsia="fr-FR"/>
              </w:rPr>
              <w:t>Coordonnateur</w:t>
            </w:r>
            <w:r w:rsidRPr="00871F70">
              <w:rPr>
                <w:rFonts w:ascii="Arial" w:eastAsia="Times New Roman" w:hAnsi="Arial"/>
                <w:bCs/>
                <w:szCs w:val="20"/>
                <w:lang w:eastAsia="fr-FR"/>
              </w:rPr>
              <w:t> : Institut de France</w:t>
            </w:r>
          </w:p>
        </w:tc>
      </w:tr>
      <w:bookmarkEnd w:id="1"/>
    </w:tbl>
    <w:p w14:paraId="30DD3C1E" w14:textId="77777777" w:rsidR="00365D36" w:rsidRDefault="00365D36" w:rsidP="00365D36">
      <w:pPr>
        <w:widowControl w:val="0"/>
        <w:suppressAutoHyphens w:val="0"/>
        <w:autoSpaceDE w:val="0"/>
        <w:spacing w:after="0" w:line="240" w:lineRule="auto"/>
        <w:rPr>
          <w:rFonts w:ascii="Arial" w:eastAsia="Times New Roman" w:hAnsi="Arial" w:cs="Arial"/>
          <w:szCs w:val="20"/>
        </w:rPr>
      </w:pPr>
    </w:p>
    <w:p w14:paraId="703A60EA" w14:textId="77777777" w:rsidR="00365D36" w:rsidRPr="00365D36" w:rsidRDefault="00365D36" w:rsidP="00365D36">
      <w:pPr>
        <w:widowControl w:val="0"/>
        <w:tabs>
          <w:tab w:val="left" w:pos="720"/>
          <w:tab w:val="left" w:pos="1260"/>
          <w:tab w:val="left" w:pos="1440"/>
          <w:tab w:val="left" w:pos="1800"/>
          <w:tab w:val="left" w:pos="3430"/>
        </w:tabs>
        <w:suppressAutoHyphens w:val="0"/>
        <w:autoSpaceDE w:val="0"/>
        <w:spacing w:after="0" w:line="240" w:lineRule="auto"/>
        <w:rPr>
          <w:rFonts w:ascii="Arial" w:eastAsia="Times New Roman" w:hAnsi="Arial" w:cs="Arial"/>
          <w:bCs/>
          <w:szCs w:val="20"/>
        </w:rPr>
      </w:pP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1"/>
        <w:gridCol w:w="5387"/>
      </w:tblGrid>
      <w:tr w:rsidR="00C84378" w:rsidRPr="00871F70" w14:paraId="732D9C39" w14:textId="77777777" w:rsidTr="00C94D6D">
        <w:trPr>
          <w:trHeight w:val="1422"/>
        </w:trPr>
        <w:tc>
          <w:tcPr>
            <w:tcW w:w="4531" w:type="dxa"/>
            <w:vAlign w:val="center"/>
          </w:tcPr>
          <w:p w14:paraId="5863C267" w14:textId="77777777" w:rsidR="00C84378" w:rsidRPr="00871F70" w:rsidRDefault="00C84378" w:rsidP="00C94D6D">
            <w:pPr>
              <w:tabs>
                <w:tab w:val="left" w:pos="720"/>
                <w:tab w:val="left" w:pos="1260"/>
                <w:tab w:val="left" w:pos="1440"/>
                <w:tab w:val="left" w:pos="1800"/>
                <w:tab w:val="left" w:pos="3430"/>
              </w:tabs>
              <w:rPr>
                <w:rFonts w:ascii="Arial" w:eastAsia="Times New Roman" w:hAnsi="Arial" w:cs="Arial"/>
                <w:b/>
                <w:bCs/>
                <w:color w:val="46907B"/>
              </w:rPr>
            </w:pPr>
            <w:bookmarkStart w:id="4" w:name="_Hlk140762576"/>
            <w:r w:rsidRPr="00871F70">
              <w:rPr>
                <w:rFonts w:ascii="Arial" w:eastAsia="Times New Roman" w:hAnsi="Arial" w:cs="Arial"/>
                <w:b/>
                <w:bCs/>
                <w:color w:val="46907B"/>
              </w:rPr>
              <w:t>Objet</w:t>
            </w:r>
          </w:p>
        </w:tc>
        <w:tc>
          <w:tcPr>
            <w:tcW w:w="5387" w:type="dxa"/>
            <w:shd w:val="clear" w:color="auto" w:fill="EAF1DD"/>
            <w:vAlign w:val="center"/>
          </w:tcPr>
          <w:p w14:paraId="0625CCC7" w14:textId="77777777" w:rsidR="00C84378" w:rsidRPr="00871F70" w:rsidRDefault="00C84378" w:rsidP="00C94D6D">
            <w:pPr>
              <w:tabs>
                <w:tab w:val="left" w:pos="720"/>
                <w:tab w:val="left" w:pos="1260"/>
                <w:tab w:val="left" w:pos="1440"/>
                <w:tab w:val="left" w:pos="1800"/>
                <w:tab w:val="left" w:pos="3430"/>
              </w:tabs>
              <w:adjustRightInd w:val="0"/>
              <w:jc w:val="center"/>
              <w:rPr>
                <w:rFonts w:ascii="Arial" w:eastAsia="Times New Roman" w:hAnsi="Arial"/>
                <w:b/>
                <w:szCs w:val="20"/>
              </w:rPr>
            </w:pPr>
            <w:r w:rsidRPr="00871F70">
              <w:rPr>
                <w:rFonts w:ascii="Arial" w:eastAsia="Times New Roman" w:hAnsi="Arial"/>
                <w:bCs/>
                <w:szCs w:val="20"/>
              </w:rPr>
              <w:t xml:space="preserve">Prestations archivistiques pour l’Institut de France et les cinq Académies </w:t>
            </w:r>
          </w:p>
        </w:tc>
      </w:tr>
      <w:tr w:rsidR="001F56F7" w:rsidRPr="00871F70" w14:paraId="59C31D71" w14:textId="77777777" w:rsidTr="00C94D6D">
        <w:trPr>
          <w:trHeight w:val="692"/>
        </w:trPr>
        <w:tc>
          <w:tcPr>
            <w:tcW w:w="4531" w:type="dxa"/>
            <w:vAlign w:val="center"/>
          </w:tcPr>
          <w:p w14:paraId="37CF1DCF" w14:textId="77777777" w:rsidR="001F56F7" w:rsidRPr="00871F70" w:rsidRDefault="001F56F7" w:rsidP="001F56F7">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Numéro de marché</w:t>
            </w:r>
          </w:p>
        </w:tc>
        <w:tc>
          <w:tcPr>
            <w:tcW w:w="5387" w:type="dxa"/>
            <w:shd w:val="clear" w:color="auto" w:fill="EAF1DD"/>
            <w:vAlign w:val="center"/>
          </w:tcPr>
          <w:p w14:paraId="1FB765A5" w14:textId="74997561" w:rsidR="001F56F7" w:rsidRPr="00871F70" w:rsidRDefault="001F56F7" w:rsidP="001F56F7">
            <w:pPr>
              <w:tabs>
                <w:tab w:val="left" w:pos="720"/>
                <w:tab w:val="left" w:pos="1260"/>
                <w:tab w:val="left" w:pos="1440"/>
                <w:tab w:val="left" w:pos="1800"/>
                <w:tab w:val="left" w:pos="3430"/>
              </w:tabs>
              <w:adjustRightInd w:val="0"/>
              <w:jc w:val="center"/>
              <w:rPr>
                <w:rFonts w:ascii="Arial" w:eastAsia="Times New Roman" w:hAnsi="Arial"/>
                <w:bCs/>
                <w:szCs w:val="20"/>
              </w:rPr>
            </w:pPr>
            <w:r>
              <w:rPr>
                <w:rFonts w:ascii="Arial" w:eastAsia="Times New Roman" w:hAnsi="Arial"/>
                <w:b/>
                <w:szCs w:val="20"/>
              </w:rPr>
              <w:t>AC</w:t>
            </w:r>
            <w:r w:rsidRPr="00522A9B">
              <w:rPr>
                <w:rFonts w:ascii="Arial" w:eastAsia="Times New Roman" w:hAnsi="Arial"/>
                <w:b/>
                <w:szCs w:val="20"/>
              </w:rPr>
              <w:t>26/6-002</w:t>
            </w:r>
          </w:p>
        </w:tc>
      </w:tr>
      <w:tr w:rsidR="001F56F7" w:rsidRPr="00871F70" w14:paraId="6BDE4C6D" w14:textId="77777777" w:rsidTr="00C94D6D">
        <w:trPr>
          <w:trHeight w:val="692"/>
        </w:trPr>
        <w:tc>
          <w:tcPr>
            <w:tcW w:w="4531" w:type="dxa"/>
            <w:vAlign w:val="center"/>
          </w:tcPr>
          <w:p w14:paraId="2D4D623A" w14:textId="77777777" w:rsidR="001F56F7" w:rsidRPr="00871F70" w:rsidRDefault="001F56F7" w:rsidP="001F56F7">
            <w:pPr>
              <w:tabs>
                <w:tab w:val="left" w:pos="720"/>
                <w:tab w:val="left" w:pos="1260"/>
                <w:tab w:val="left" w:pos="1440"/>
                <w:tab w:val="left" w:pos="1800"/>
                <w:tab w:val="left" w:pos="3430"/>
              </w:tabs>
              <w:rPr>
                <w:rFonts w:ascii="Arial" w:eastAsia="Times New Roman" w:hAnsi="Arial" w:cs="Arial"/>
                <w:b/>
                <w:bCs/>
                <w:color w:val="46907B"/>
              </w:rPr>
            </w:pPr>
            <w:r>
              <w:rPr>
                <w:rFonts w:ascii="Arial" w:eastAsia="Times New Roman" w:hAnsi="Arial" w:cs="Arial"/>
                <w:b/>
                <w:bCs/>
                <w:color w:val="46907B"/>
              </w:rPr>
              <w:t xml:space="preserve">Allotissement </w:t>
            </w:r>
          </w:p>
        </w:tc>
        <w:tc>
          <w:tcPr>
            <w:tcW w:w="5387" w:type="dxa"/>
            <w:shd w:val="clear" w:color="auto" w:fill="EAF1DD"/>
            <w:vAlign w:val="center"/>
          </w:tcPr>
          <w:p w14:paraId="2B36120A" w14:textId="77777777" w:rsidR="001F56F7" w:rsidRPr="004B0FF5" w:rsidRDefault="001F56F7" w:rsidP="001F56F7">
            <w:pPr>
              <w:tabs>
                <w:tab w:val="left" w:pos="720"/>
                <w:tab w:val="left" w:pos="1260"/>
                <w:tab w:val="left" w:pos="1440"/>
                <w:tab w:val="left" w:pos="1800"/>
                <w:tab w:val="left" w:pos="3430"/>
              </w:tabs>
              <w:adjustRightInd w:val="0"/>
              <w:jc w:val="center"/>
              <w:rPr>
                <w:rFonts w:ascii="Arial" w:eastAsia="Times New Roman" w:hAnsi="Arial"/>
                <w:bCs/>
                <w:szCs w:val="20"/>
              </w:rPr>
            </w:pPr>
            <w:r>
              <w:rPr>
                <w:rFonts w:ascii="Arial" w:eastAsia="Times New Roman" w:hAnsi="Arial"/>
                <w:bCs/>
                <w:szCs w:val="20"/>
              </w:rPr>
              <w:t>AC</w:t>
            </w:r>
            <w:r w:rsidRPr="004B0FF5">
              <w:rPr>
                <w:rFonts w:ascii="Arial" w:eastAsia="Times New Roman" w:hAnsi="Arial"/>
                <w:bCs/>
                <w:szCs w:val="20"/>
              </w:rPr>
              <w:t>26/6-002_L1</w:t>
            </w:r>
            <w:r>
              <w:t xml:space="preserve"> </w:t>
            </w:r>
            <w:r w:rsidRPr="00522A9B">
              <w:rPr>
                <w:rFonts w:ascii="Arial" w:eastAsia="Times New Roman" w:hAnsi="Arial"/>
                <w:bCs/>
                <w:szCs w:val="20"/>
              </w:rPr>
              <w:t>“traitement matériel"</w:t>
            </w:r>
          </w:p>
          <w:p w14:paraId="545EE173" w14:textId="77777777" w:rsidR="001F56F7" w:rsidRPr="004B0FF5" w:rsidRDefault="001F56F7" w:rsidP="001F56F7">
            <w:pPr>
              <w:tabs>
                <w:tab w:val="left" w:pos="720"/>
                <w:tab w:val="left" w:pos="1260"/>
                <w:tab w:val="left" w:pos="1440"/>
                <w:tab w:val="left" w:pos="1800"/>
                <w:tab w:val="left" w:pos="3430"/>
              </w:tabs>
              <w:adjustRightInd w:val="0"/>
              <w:jc w:val="center"/>
              <w:rPr>
                <w:rFonts w:ascii="Arial" w:eastAsia="Times New Roman" w:hAnsi="Arial"/>
                <w:bCs/>
                <w:szCs w:val="20"/>
              </w:rPr>
            </w:pPr>
            <w:r>
              <w:rPr>
                <w:rFonts w:ascii="Arial" w:eastAsia="Times New Roman" w:hAnsi="Arial"/>
                <w:bCs/>
                <w:szCs w:val="20"/>
              </w:rPr>
              <w:t xml:space="preserve">    AC</w:t>
            </w:r>
            <w:r w:rsidRPr="004B0FF5">
              <w:rPr>
                <w:rFonts w:ascii="Arial" w:eastAsia="Times New Roman" w:hAnsi="Arial"/>
                <w:bCs/>
                <w:szCs w:val="20"/>
              </w:rPr>
              <w:t>26/6-002_L2</w:t>
            </w:r>
            <w:r>
              <w:t xml:space="preserve"> </w:t>
            </w:r>
            <w:r w:rsidRPr="006F53F3">
              <w:rPr>
                <w:rFonts w:ascii="Arial" w:eastAsia="Times New Roman" w:hAnsi="Arial"/>
                <w:bCs/>
                <w:szCs w:val="20"/>
              </w:rPr>
              <w:t>“traitement intellectuel"</w:t>
            </w:r>
          </w:p>
          <w:p w14:paraId="1E924142" w14:textId="56FBCE1F" w:rsidR="001F56F7" w:rsidRPr="00871F70" w:rsidRDefault="001F56F7" w:rsidP="001F56F7">
            <w:pPr>
              <w:tabs>
                <w:tab w:val="left" w:pos="720"/>
                <w:tab w:val="left" w:pos="1260"/>
                <w:tab w:val="left" w:pos="1440"/>
                <w:tab w:val="left" w:pos="1800"/>
                <w:tab w:val="left" w:pos="3430"/>
              </w:tabs>
              <w:adjustRightInd w:val="0"/>
              <w:jc w:val="center"/>
              <w:rPr>
                <w:rFonts w:ascii="Arial" w:eastAsia="Times New Roman" w:hAnsi="Arial"/>
                <w:bCs/>
                <w:szCs w:val="20"/>
                <w:highlight w:val="yellow"/>
              </w:rPr>
            </w:pPr>
            <w:r>
              <w:rPr>
                <w:rFonts w:ascii="Arial" w:eastAsia="Times New Roman" w:hAnsi="Arial"/>
                <w:bCs/>
                <w:szCs w:val="20"/>
              </w:rPr>
              <w:t xml:space="preserve">   AC</w:t>
            </w:r>
            <w:r w:rsidRPr="004B0FF5">
              <w:rPr>
                <w:rFonts w:ascii="Arial" w:eastAsia="Times New Roman" w:hAnsi="Arial"/>
                <w:bCs/>
                <w:szCs w:val="20"/>
              </w:rPr>
              <w:t>26/6-002_L3</w:t>
            </w:r>
            <w:r>
              <w:t xml:space="preserve"> </w:t>
            </w:r>
            <w:r w:rsidRPr="006F53F3">
              <w:rPr>
                <w:rFonts w:ascii="Arial" w:eastAsia="Times New Roman" w:hAnsi="Arial"/>
                <w:bCs/>
                <w:szCs w:val="20"/>
              </w:rPr>
              <w:t>“stockage externalisé”</w:t>
            </w:r>
          </w:p>
        </w:tc>
      </w:tr>
      <w:bookmarkEnd w:id="4"/>
    </w:tbl>
    <w:p w14:paraId="0AA4E72C" w14:textId="77777777" w:rsidR="00365D36" w:rsidRPr="00365D36" w:rsidRDefault="00365D36" w:rsidP="00365D36">
      <w:pPr>
        <w:widowControl w:val="0"/>
        <w:tabs>
          <w:tab w:val="left" w:pos="720"/>
          <w:tab w:val="left" w:pos="1260"/>
          <w:tab w:val="left" w:pos="1440"/>
          <w:tab w:val="left" w:pos="1800"/>
          <w:tab w:val="left" w:pos="3430"/>
        </w:tabs>
        <w:suppressAutoHyphens w:val="0"/>
        <w:autoSpaceDE w:val="0"/>
        <w:spacing w:after="0" w:line="240" w:lineRule="auto"/>
        <w:rPr>
          <w:rFonts w:ascii="Arial" w:eastAsia="Times New Roman" w:hAnsi="Arial" w:cs="Arial"/>
          <w:bCs/>
          <w:szCs w:val="20"/>
        </w:rPr>
      </w:pPr>
    </w:p>
    <w:p w14:paraId="40252932" w14:textId="77777777" w:rsidR="00512877" w:rsidRDefault="00512877">
      <w:pPr>
        <w:spacing w:after="200"/>
        <w:jc w:val="left"/>
        <w:rPr>
          <w:rFonts w:ascii="Calibri" w:hAnsi="Calibri" w:cs="Calibri"/>
          <w:sz w:val="22"/>
        </w:rPr>
      </w:pPr>
    </w:p>
    <w:p w14:paraId="3AD6EF38" w14:textId="77777777" w:rsidR="007D7E73" w:rsidRDefault="007D7E73">
      <w:pPr>
        <w:spacing w:after="200"/>
        <w:jc w:val="left"/>
        <w:rPr>
          <w:rFonts w:ascii="Calibri" w:hAnsi="Calibri" w:cs="Calibri"/>
          <w:sz w:val="22"/>
        </w:rPr>
      </w:pPr>
    </w:p>
    <w:p w14:paraId="2178D8C9" w14:textId="77777777" w:rsidR="007D7E73" w:rsidRDefault="007D7E73">
      <w:pPr>
        <w:spacing w:after="200"/>
        <w:jc w:val="left"/>
        <w:rPr>
          <w:rFonts w:ascii="Calibri" w:hAnsi="Calibri" w:cs="Calibri"/>
          <w:sz w:val="22"/>
        </w:rPr>
      </w:pPr>
    </w:p>
    <w:p w14:paraId="6D6CBF7C" w14:textId="77777777" w:rsidR="001F56F7" w:rsidRDefault="001F56F7">
      <w:pPr>
        <w:spacing w:after="200"/>
        <w:jc w:val="left"/>
        <w:rPr>
          <w:rFonts w:ascii="Calibri" w:hAnsi="Calibri" w:cs="Calibri"/>
          <w:sz w:val="22"/>
        </w:rPr>
      </w:pPr>
    </w:p>
    <w:p w14:paraId="2B060E2E" w14:textId="77777777" w:rsidR="001F56F7" w:rsidRDefault="001F56F7">
      <w:pPr>
        <w:spacing w:after="200"/>
        <w:jc w:val="left"/>
        <w:rPr>
          <w:rFonts w:ascii="Calibri" w:hAnsi="Calibri" w:cs="Calibri"/>
          <w:sz w:val="22"/>
        </w:rPr>
      </w:pPr>
    </w:p>
    <w:p w14:paraId="10D57FB1" w14:textId="77777777" w:rsidR="001F56F7" w:rsidRDefault="001F56F7">
      <w:pPr>
        <w:spacing w:after="200"/>
        <w:jc w:val="left"/>
        <w:rPr>
          <w:rFonts w:ascii="Calibri" w:hAnsi="Calibri" w:cs="Calibri"/>
          <w:sz w:val="22"/>
        </w:rPr>
      </w:pPr>
    </w:p>
    <w:p w14:paraId="63F33C90" w14:textId="77777777" w:rsidR="001F56F7" w:rsidRDefault="001F56F7">
      <w:pPr>
        <w:spacing w:after="200"/>
        <w:jc w:val="left"/>
        <w:rPr>
          <w:rFonts w:ascii="Calibri" w:hAnsi="Calibri" w:cs="Calibri"/>
          <w:sz w:val="22"/>
        </w:rPr>
      </w:pPr>
    </w:p>
    <w:p w14:paraId="561302DC" w14:textId="4B874308" w:rsidR="00E41973" w:rsidRPr="00AE5121" w:rsidRDefault="00E41973" w:rsidP="00E41973">
      <w:pPr>
        <w:autoSpaceDN/>
        <w:rPr>
          <w:rFonts w:ascii="Arial" w:hAnsi="Arial" w:cs="Arial"/>
        </w:rPr>
      </w:pPr>
      <w:r w:rsidRPr="00AE5121">
        <w:rPr>
          <w:rFonts w:ascii="Arial" w:hAnsi="Arial" w:cs="Arial"/>
        </w:rPr>
        <w:t>Le présent</w:t>
      </w:r>
      <w:r>
        <w:rPr>
          <w:rFonts w:ascii="Arial" w:hAnsi="Arial" w:cs="Arial"/>
        </w:rPr>
        <w:t xml:space="preserve"> cadre de</w:t>
      </w:r>
      <w:r w:rsidRPr="00AE5121">
        <w:rPr>
          <w:rFonts w:ascii="Arial" w:hAnsi="Arial" w:cs="Arial"/>
        </w:rPr>
        <w:t xml:space="preserve"> mémoire technique </w:t>
      </w:r>
      <w:r w:rsidR="00241E83">
        <w:rPr>
          <w:rFonts w:ascii="Arial" w:hAnsi="Arial" w:cs="Arial"/>
        </w:rPr>
        <w:t xml:space="preserve">est commun aux </w:t>
      </w:r>
      <w:r w:rsidR="00C84378">
        <w:rPr>
          <w:rFonts w:ascii="Arial" w:hAnsi="Arial" w:cs="Arial"/>
        </w:rPr>
        <w:t xml:space="preserve">trois </w:t>
      </w:r>
      <w:r w:rsidR="006E4409">
        <w:rPr>
          <w:rFonts w:ascii="Arial" w:hAnsi="Arial" w:cs="Arial"/>
        </w:rPr>
        <w:t>(</w:t>
      </w:r>
      <w:r w:rsidR="00C84378">
        <w:rPr>
          <w:rFonts w:ascii="Arial" w:hAnsi="Arial" w:cs="Arial"/>
        </w:rPr>
        <w:t>3</w:t>
      </w:r>
      <w:r w:rsidR="006E4409">
        <w:rPr>
          <w:rFonts w:ascii="Arial" w:hAnsi="Arial" w:cs="Arial"/>
        </w:rPr>
        <w:t xml:space="preserve">) </w:t>
      </w:r>
      <w:r w:rsidR="00241E83">
        <w:rPr>
          <w:rFonts w:ascii="Arial" w:hAnsi="Arial" w:cs="Arial"/>
        </w:rPr>
        <w:t xml:space="preserve">lots et </w:t>
      </w:r>
      <w:r w:rsidRPr="00AE5121">
        <w:rPr>
          <w:rFonts w:ascii="Arial" w:hAnsi="Arial" w:cs="Arial"/>
        </w:rPr>
        <w:t>a pour objet de juger la valeur technique de l’offre du candidat.</w:t>
      </w:r>
      <w:r w:rsidR="00AF204F" w:rsidRPr="00AF204F">
        <w:t xml:space="preserve"> </w:t>
      </w:r>
      <w:r w:rsidR="00AF204F" w:rsidRPr="00AF204F">
        <w:rPr>
          <w:rFonts w:ascii="Arial" w:hAnsi="Arial" w:cs="Arial"/>
        </w:rPr>
        <w:t xml:space="preserve">Les renseignements indiqués dans le </w:t>
      </w:r>
      <w:r w:rsidR="00AF204F">
        <w:rPr>
          <w:rFonts w:ascii="Arial" w:hAnsi="Arial" w:cs="Arial"/>
        </w:rPr>
        <w:t xml:space="preserve">cadre de </w:t>
      </w:r>
      <w:r w:rsidR="00AF204F" w:rsidRPr="00AF204F">
        <w:rPr>
          <w:rFonts w:ascii="Arial" w:hAnsi="Arial" w:cs="Arial"/>
        </w:rPr>
        <w:t xml:space="preserve">mémoire technique doivent être liés directement à l’objet du marché en répondant précisément aux différents </w:t>
      </w:r>
      <w:r w:rsidR="00AF204F">
        <w:rPr>
          <w:rFonts w:ascii="Arial" w:hAnsi="Arial" w:cs="Arial"/>
        </w:rPr>
        <w:t>éléments demandés ci-après</w:t>
      </w:r>
      <w:r w:rsidR="00AF204F" w:rsidRPr="00AF204F">
        <w:rPr>
          <w:rFonts w:ascii="Arial" w:hAnsi="Arial" w:cs="Arial"/>
        </w:rPr>
        <w:t xml:space="preserve"> et ne doivent en conséquence pas être une simple énumération de l’organisation des moyens généraux de l’entreprise.</w:t>
      </w:r>
    </w:p>
    <w:p w14:paraId="3261998D" w14:textId="77777777" w:rsidR="00E41973" w:rsidRPr="00AE5121" w:rsidRDefault="00E41973" w:rsidP="00E41973">
      <w:pPr>
        <w:autoSpaceDN/>
        <w:rPr>
          <w:rFonts w:ascii="Arial" w:hAnsi="Arial" w:cs="Arial"/>
        </w:rPr>
      </w:pPr>
      <w:r w:rsidRPr="00AE5121">
        <w:rPr>
          <w:rFonts w:ascii="Arial" w:hAnsi="Arial" w:cs="Arial"/>
        </w:rPr>
        <w:t>Le candidat doit indiquer</w:t>
      </w:r>
      <w:r>
        <w:rPr>
          <w:rFonts w:ascii="Arial" w:hAnsi="Arial" w:cs="Arial"/>
        </w:rPr>
        <w:t xml:space="preserve"> ses engagements pour chaque partie </w:t>
      </w:r>
      <w:r w:rsidRPr="00AE5121">
        <w:rPr>
          <w:rFonts w:ascii="Arial" w:hAnsi="Arial" w:cs="Arial"/>
        </w:rPr>
        <w:t>du</w:t>
      </w:r>
      <w:r>
        <w:rPr>
          <w:rFonts w:ascii="Arial" w:hAnsi="Arial" w:cs="Arial"/>
        </w:rPr>
        <w:t xml:space="preserve"> cadre du</w:t>
      </w:r>
      <w:r w:rsidRPr="00AE5121">
        <w:rPr>
          <w:rFonts w:ascii="Arial" w:hAnsi="Arial" w:cs="Arial"/>
        </w:rPr>
        <w:t xml:space="preserve"> mémoire technique en conformité avec les dispositions du CCTP. </w:t>
      </w:r>
    </w:p>
    <w:p w14:paraId="40B35BDD" w14:textId="2443B474" w:rsidR="00E41973" w:rsidRPr="00E41973" w:rsidRDefault="00E41973" w:rsidP="00E41973">
      <w:pPr>
        <w:autoSpaceDN/>
        <w:rPr>
          <w:rFonts w:ascii="Arial" w:hAnsi="Arial" w:cs="Arial"/>
        </w:rPr>
      </w:pPr>
      <w:r w:rsidRPr="00AE5121">
        <w:rPr>
          <w:rFonts w:ascii="Arial" w:hAnsi="Arial" w:cs="Arial"/>
        </w:rPr>
        <w:t>Les différents éléments demandés sont à renseigner dans le présent document en le complétant par des annexes numéroté</w:t>
      </w:r>
      <w:r w:rsidR="00413E63">
        <w:rPr>
          <w:rFonts w:ascii="Arial" w:hAnsi="Arial" w:cs="Arial"/>
        </w:rPr>
        <w:t>e</w:t>
      </w:r>
      <w:r w:rsidRPr="00AE5121">
        <w:rPr>
          <w:rFonts w:ascii="Arial" w:hAnsi="Arial" w:cs="Arial"/>
        </w:rPr>
        <w:t>s, si le candidat le souhaite.</w:t>
      </w:r>
      <w:r>
        <w:rPr>
          <w:rFonts w:ascii="Arial" w:hAnsi="Arial" w:cs="Arial"/>
        </w:rPr>
        <w:t xml:space="preserve"> </w:t>
      </w:r>
    </w:p>
    <w:p w14:paraId="13C375F7" w14:textId="0E867F49" w:rsidR="00223D7C" w:rsidRPr="00183C6F" w:rsidRDefault="00E41973" w:rsidP="00183C6F">
      <w:pPr>
        <w:autoSpaceDN/>
        <w:rPr>
          <w:rFonts w:ascii="Arial" w:hAnsi="Arial" w:cs="Arial"/>
          <w:b/>
          <w:color w:val="FF0000"/>
        </w:rPr>
      </w:pPr>
      <w:r w:rsidRPr="00AE5121">
        <w:rPr>
          <w:rFonts w:ascii="Arial" w:hAnsi="Arial" w:cs="Arial"/>
          <w:b/>
          <w:color w:val="FF0000"/>
        </w:rPr>
        <w:t xml:space="preserve">Il est de plus rappelé que le présent </w:t>
      </w:r>
      <w:r>
        <w:rPr>
          <w:rFonts w:ascii="Arial" w:hAnsi="Arial" w:cs="Arial"/>
          <w:b/>
          <w:color w:val="FF0000"/>
        </w:rPr>
        <w:t xml:space="preserve">cadre de </w:t>
      </w:r>
      <w:r w:rsidRPr="00AE5121">
        <w:rPr>
          <w:rFonts w:ascii="Arial" w:hAnsi="Arial" w:cs="Arial"/>
          <w:b/>
          <w:color w:val="FF0000"/>
        </w:rPr>
        <w:t>mémoire technique est une pièce contractuelle du marché ; à ce titre, les informations et dispositions renseignées dans le présent document engagent contractuellement le titulaire quant au respect des moyens mis en œuvre pour l’exécution de ses prestations.</w:t>
      </w:r>
    </w:p>
    <w:p w14:paraId="0B858AAC" w14:textId="77777777" w:rsidR="00DD6FCD" w:rsidRDefault="006F1419" w:rsidP="006F1419">
      <w:pPr>
        <w:autoSpaceDN/>
        <w:rPr>
          <w:rFonts w:ascii="Arial" w:hAnsi="Arial" w:cs="Arial"/>
          <w:b/>
          <w:u w:val="single"/>
        </w:rPr>
      </w:pPr>
      <w:bookmarkStart w:id="5" w:name="_Hlk182924321"/>
      <w:r w:rsidRPr="00B93F36">
        <w:rPr>
          <w:rFonts w:ascii="Arial" w:hAnsi="Arial" w:cs="Arial"/>
          <w:b/>
          <w:u w:val="single"/>
        </w:rPr>
        <w:t xml:space="preserve">Partie </w:t>
      </w:r>
      <w:r>
        <w:rPr>
          <w:rFonts w:ascii="Arial" w:hAnsi="Arial" w:cs="Arial"/>
          <w:b/>
          <w:u w:val="single"/>
        </w:rPr>
        <w:t xml:space="preserve">A </w:t>
      </w:r>
    </w:p>
    <w:p w14:paraId="34014047" w14:textId="297D5871" w:rsidR="001226BB" w:rsidRPr="00BC69F8" w:rsidRDefault="00ED713E" w:rsidP="009A1869">
      <w:pPr>
        <w:autoSpaceDN/>
        <w:rPr>
          <w:rFonts w:ascii="Arial" w:hAnsi="Arial" w:cs="Arial"/>
          <w:highlight w:val="yellow"/>
        </w:rPr>
      </w:pPr>
      <w:r w:rsidRPr="00ED713E">
        <w:rPr>
          <w:rFonts w:ascii="Arial" w:eastAsia="Georgia" w:hAnsi="Arial" w:cs="Arial"/>
          <w:b/>
          <w:bCs/>
          <w:szCs w:val="20"/>
          <w:u w:val="single"/>
        </w:rPr>
        <w:t xml:space="preserve">Sous-critère </w:t>
      </w:r>
      <w:r w:rsidR="00DD42D1">
        <w:rPr>
          <w:rFonts w:ascii="Arial" w:eastAsia="Georgia" w:hAnsi="Arial" w:cs="Arial"/>
          <w:b/>
          <w:bCs/>
          <w:szCs w:val="20"/>
          <w:u w:val="single"/>
        </w:rPr>
        <w:t>1</w:t>
      </w:r>
      <w:r w:rsidRPr="00ED713E">
        <w:rPr>
          <w:rFonts w:ascii="Arial" w:eastAsia="Georgia" w:hAnsi="Arial" w:cs="Arial"/>
          <w:b/>
          <w:bCs/>
          <w:szCs w:val="20"/>
          <w:u w:val="single"/>
        </w:rPr>
        <w:t xml:space="preserve">  </w:t>
      </w:r>
      <w:r w:rsidR="00B814C1" w:rsidRPr="00BC69F8">
        <w:rPr>
          <w:rFonts w:ascii="Arial" w:hAnsi="Arial" w:cs="Arial"/>
          <w:b/>
          <w:bCs/>
        </w:rPr>
        <w:t xml:space="preserve">La qualité de la méthodologie de mise en œuvre pour assurer la réalisation des prestations sous forme de note de cinq (5) pages recto/verso appréciée au regard des éléments demandés </w:t>
      </w:r>
      <w:r w:rsidR="006367B3" w:rsidRPr="00BC69F8">
        <w:rPr>
          <w:rFonts w:ascii="Arial" w:hAnsi="Arial" w:cs="Arial"/>
          <w:b/>
          <w:bCs/>
        </w:rPr>
        <w:t>ci-après</w:t>
      </w:r>
      <w:r w:rsidR="00BC69F8" w:rsidRPr="00C04F65">
        <w:rPr>
          <w:rFonts w:ascii="Arial" w:hAnsi="Arial" w:cs="Arial"/>
          <w:b/>
          <w:bCs/>
          <w:highlight w:val="yellow"/>
          <w:u w:val="single"/>
        </w:rPr>
        <w:t>(20 points pour les lots 1 et 3 et 25 points pour le lot 2)</w:t>
      </w:r>
      <w:r w:rsidR="00BC69F8" w:rsidRPr="00C04F65">
        <w:rPr>
          <w:rFonts w:ascii="Arial" w:hAnsi="Arial" w:cs="Arial"/>
          <w:b/>
          <w:bCs/>
          <w:u w:val="single"/>
        </w:rPr>
        <w:t xml:space="preserve"> </w:t>
      </w:r>
      <w:r w:rsidR="009A1869" w:rsidRPr="00C04F65">
        <w:rPr>
          <w:rFonts w:ascii="Arial" w:hAnsi="Arial" w:cs="Arial"/>
          <w:b/>
          <w:bCs/>
          <w:u w:val="single"/>
        </w:rPr>
        <w:t>.</w:t>
      </w:r>
      <w:r w:rsidR="00D83295" w:rsidRPr="00C04F65">
        <w:rPr>
          <w:rFonts w:ascii="Arial" w:hAnsi="Arial" w:cs="Arial"/>
          <w:b/>
          <w:bCs/>
          <w:u w:val="single"/>
        </w:rPr>
        <w:t xml:space="preserve"> </w:t>
      </w:r>
    </w:p>
    <w:p w14:paraId="7C4C05A0" w14:textId="31415FB4" w:rsidR="00094BE8" w:rsidRDefault="00FE3998" w:rsidP="00005DD7">
      <w:pPr>
        <w:rPr>
          <w:rFonts w:ascii="Arial" w:hAnsi="Arial" w:cs="Arial"/>
        </w:rPr>
      </w:pPr>
      <w:r w:rsidRPr="00420C6F">
        <w:rPr>
          <w:rFonts w:ascii="Arial" w:hAnsi="Arial" w:cs="Arial"/>
        </w:rPr>
        <w:t>Au titre de ce critère, seront appréciés principalement les éléments suivants :</w:t>
      </w:r>
    </w:p>
    <w:p w14:paraId="12FB6A13" w14:textId="49F9F837" w:rsidR="009A1869" w:rsidRPr="009A1869" w:rsidRDefault="009A1869" w:rsidP="009A1869">
      <w:pPr>
        <w:pStyle w:val="Paragraphedeliste"/>
        <w:numPr>
          <w:ilvl w:val="0"/>
          <w:numId w:val="22"/>
        </w:numPr>
        <w:rPr>
          <w:rFonts w:ascii="Arial" w:hAnsi="Arial" w:cs="Arial"/>
          <w:b/>
          <w:bCs/>
          <w:u w:val="single"/>
        </w:rPr>
      </w:pPr>
      <w:bookmarkStart w:id="6" w:name="_Hlk218517067"/>
      <w:r w:rsidRPr="009A1869">
        <w:rPr>
          <w:rFonts w:ascii="Arial" w:hAnsi="Arial" w:cs="Arial"/>
          <w:b/>
          <w:bCs/>
          <w:u w:val="single"/>
        </w:rPr>
        <w:t xml:space="preserve">Pour tous les lots : </w:t>
      </w:r>
    </w:p>
    <w:bookmarkEnd w:id="6"/>
    <w:p w14:paraId="042CF6F8" w14:textId="778F6D55" w:rsidR="00EA0C36" w:rsidRDefault="00EA0C36" w:rsidP="00EA0C36">
      <w:pPr>
        <w:pStyle w:val="Corpsdetexte"/>
        <w:widowControl w:val="0"/>
        <w:numPr>
          <w:ilvl w:val="0"/>
          <w:numId w:val="17"/>
        </w:numPr>
        <w:suppressAutoHyphens w:val="0"/>
        <w:autoSpaceDE w:val="0"/>
        <w:spacing w:before="120" w:after="0" w:line="240" w:lineRule="auto"/>
        <w:ind w:right="227"/>
        <w:rPr>
          <w:rFonts w:ascii="Arial MT" w:eastAsia="Arial MT" w:hAnsi="Arial MT" w:cs="Arial MT"/>
        </w:rPr>
      </w:pPr>
      <w:r>
        <w:rPr>
          <w:rFonts w:ascii="Arial MT" w:eastAsia="Arial MT" w:hAnsi="Arial MT" w:cs="Arial MT"/>
        </w:rPr>
        <w:t>la m</w:t>
      </w:r>
      <w:r w:rsidRPr="00EA0C36">
        <w:rPr>
          <w:rFonts w:ascii="Arial MT" w:eastAsia="Arial MT" w:hAnsi="Arial MT" w:cs="Arial MT"/>
        </w:rPr>
        <w:t>éthodologie mise en œuvre pour assurer la réalisation des prestations précisant les outils de pilotage, livrables</w:t>
      </w:r>
      <w:r w:rsidR="0005387C">
        <w:rPr>
          <w:rFonts w:ascii="Arial MT" w:eastAsia="Arial MT" w:hAnsi="Arial MT" w:cs="Arial MT"/>
        </w:rPr>
        <w:t xml:space="preserve"> </w:t>
      </w:r>
      <w:r w:rsidR="00DC4C7B">
        <w:rPr>
          <w:rFonts w:ascii="Arial MT" w:eastAsia="Arial MT" w:hAnsi="Arial MT" w:cs="Arial MT"/>
        </w:rPr>
        <w:t xml:space="preserve">( cf. Article 3.5 du CCTP) </w:t>
      </w:r>
      <w:r w:rsidR="0005387C">
        <w:rPr>
          <w:rFonts w:ascii="Arial MT" w:eastAsia="Arial MT" w:hAnsi="Arial MT" w:cs="Arial MT"/>
        </w:rPr>
        <w:t xml:space="preserve">et </w:t>
      </w:r>
      <w:r w:rsidRPr="00EA0C36">
        <w:rPr>
          <w:rFonts w:ascii="Arial MT" w:eastAsia="Arial MT" w:hAnsi="Arial MT" w:cs="Arial MT"/>
        </w:rPr>
        <w:t>moyens permettant d’assurer la traçabilité</w:t>
      </w:r>
      <w:r w:rsidR="0005387C">
        <w:rPr>
          <w:rFonts w:ascii="Arial MT" w:eastAsia="Arial MT" w:hAnsi="Arial MT" w:cs="Arial MT"/>
        </w:rPr>
        <w:t xml:space="preserve">, </w:t>
      </w:r>
      <w:r w:rsidRPr="00EA0C36">
        <w:rPr>
          <w:rFonts w:ascii="Arial MT" w:eastAsia="Arial MT" w:hAnsi="Arial MT" w:cs="Arial MT"/>
        </w:rPr>
        <w:t xml:space="preserve">le </w:t>
      </w:r>
      <w:proofErr w:type="spellStart"/>
      <w:r w:rsidRPr="00EA0C36">
        <w:rPr>
          <w:rFonts w:ascii="Arial MT" w:eastAsia="Arial MT" w:hAnsi="Arial MT" w:cs="Arial MT"/>
        </w:rPr>
        <w:t>reporting</w:t>
      </w:r>
      <w:proofErr w:type="spellEnd"/>
      <w:r w:rsidRPr="00EA0C36">
        <w:rPr>
          <w:rFonts w:ascii="Arial MT" w:eastAsia="Arial MT" w:hAnsi="Arial MT" w:cs="Arial MT"/>
        </w:rPr>
        <w:t xml:space="preserve"> des prestations</w:t>
      </w:r>
      <w:r w:rsidR="00E953F8">
        <w:rPr>
          <w:rFonts w:ascii="Arial MT" w:eastAsia="Arial MT" w:hAnsi="Arial MT" w:cs="Arial MT"/>
        </w:rPr>
        <w:t> </w:t>
      </w:r>
      <w:r w:rsidR="0005387C">
        <w:rPr>
          <w:rFonts w:ascii="Arial MT" w:eastAsia="Arial MT" w:hAnsi="Arial MT" w:cs="Arial MT"/>
        </w:rPr>
        <w:t>et les délais d’exécution</w:t>
      </w:r>
      <w:r w:rsidR="00E953F8">
        <w:rPr>
          <w:rFonts w:ascii="Arial MT" w:eastAsia="Arial MT" w:hAnsi="Arial MT" w:cs="Arial MT"/>
        </w:rPr>
        <w:t>;</w:t>
      </w:r>
    </w:p>
    <w:p w14:paraId="4F7EF0B4" w14:textId="77777777" w:rsidR="00DC4C7B" w:rsidRDefault="00DC4C7B" w:rsidP="00DC4C7B">
      <w:pPr>
        <w:spacing w:after="0" w:line="240" w:lineRule="auto"/>
        <w:rPr>
          <w:rFonts w:ascii="Arial" w:hAnsi="Arial" w:cs="Arial"/>
          <w:szCs w:val="20"/>
        </w:rPr>
      </w:pPr>
    </w:p>
    <w:p w14:paraId="4BFEC678" w14:textId="38BD414D" w:rsidR="00DC4C7B" w:rsidRPr="00DC4C7B" w:rsidRDefault="00DC4C7B" w:rsidP="00DC4C7B">
      <w:pPr>
        <w:spacing w:after="0" w:line="240" w:lineRule="auto"/>
        <w:rPr>
          <w:rFonts w:ascii="Arial" w:hAnsi="Arial" w:cs="Arial"/>
          <w:szCs w:val="20"/>
        </w:rPr>
      </w:pPr>
      <w:r w:rsidRPr="00DC4C7B">
        <w:rPr>
          <w:rFonts w:ascii="Arial" w:hAnsi="Arial" w:cs="Arial"/>
          <w:szCs w:val="20"/>
        </w:rPr>
        <w:t>La mise à disposition d’une interface spécifique à chaque entité émettrice d’un bon de commande serait appréciée.</w:t>
      </w:r>
    </w:p>
    <w:p w14:paraId="13030711" w14:textId="77777777" w:rsidR="00DC4C7B" w:rsidRDefault="00DC4C7B" w:rsidP="00DC4C7B">
      <w:pPr>
        <w:pStyle w:val="Corpsdetexte"/>
        <w:widowControl w:val="0"/>
        <w:suppressAutoHyphens w:val="0"/>
        <w:autoSpaceDE w:val="0"/>
        <w:spacing w:before="120" w:after="0" w:line="240" w:lineRule="auto"/>
        <w:ind w:left="583" w:right="227"/>
        <w:rPr>
          <w:rFonts w:ascii="Arial MT" w:eastAsia="Arial MT" w:hAnsi="Arial MT" w:cs="Arial MT"/>
        </w:rPr>
      </w:pPr>
    </w:p>
    <w:p w14:paraId="7B9E964D" w14:textId="65E1A138" w:rsidR="00FA52BE" w:rsidRDefault="00E953F8" w:rsidP="001226BB">
      <w:pPr>
        <w:pStyle w:val="TableParagraph"/>
        <w:numPr>
          <w:ilvl w:val="0"/>
          <w:numId w:val="17"/>
        </w:numPr>
        <w:tabs>
          <w:tab w:val="left" w:pos="931"/>
          <w:tab w:val="left" w:pos="932"/>
        </w:tabs>
        <w:spacing w:before="129" w:line="232" w:lineRule="auto"/>
        <w:ind w:right="143"/>
        <w:rPr>
          <w:sz w:val="20"/>
        </w:rPr>
      </w:pPr>
      <w:r w:rsidRPr="00E953F8">
        <w:rPr>
          <w:sz w:val="20"/>
        </w:rPr>
        <w:t>L’organisation du contrôle des prestations (contrôle qualité interne et contrôles réalisés par l’Acheteur), ainsi que les modalités de communication, d’échanges et de relations avec l’Acheteur</w:t>
      </w:r>
      <w:r>
        <w:rPr>
          <w:sz w:val="20"/>
        </w:rPr>
        <w:t> ;</w:t>
      </w:r>
    </w:p>
    <w:p w14:paraId="55FCAE83" w14:textId="7518EFC7" w:rsidR="00E953F8" w:rsidRDefault="00E953F8" w:rsidP="001226BB">
      <w:pPr>
        <w:pStyle w:val="TableParagraph"/>
        <w:numPr>
          <w:ilvl w:val="0"/>
          <w:numId w:val="17"/>
        </w:numPr>
        <w:tabs>
          <w:tab w:val="left" w:pos="931"/>
          <w:tab w:val="left" w:pos="932"/>
        </w:tabs>
        <w:spacing w:before="129" w:line="232" w:lineRule="auto"/>
        <w:ind w:right="143"/>
        <w:rPr>
          <w:sz w:val="20"/>
        </w:rPr>
      </w:pPr>
      <w:r w:rsidRPr="00E953F8">
        <w:rPr>
          <w:sz w:val="20"/>
        </w:rPr>
        <w:t>Les mesures mises en œuvre pour assurer la conformité au Règlement général sur la protection des données (RGPD), notamment en matière de sécurité, de confidentialité et de protection des données personnelles traitées dans le cadre du marché</w:t>
      </w:r>
      <w:r>
        <w:rPr>
          <w:sz w:val="20"/>
        </w:rPr>
        <w:t xml:space="preserve"> ( ces éléments sont également attendus dans l’annexe 1 du CCAP) ;</w:t>
      </w:r>
    </w:p>
    <w:p w14:paraId="7873E3DD" w14:textId="77777777" w:rsidR="00DC4C7B" w:rsidRDefault="00DC4C7B" w:rsidP="00C533A8">
      <w:pPr>
        <w:pStyle w:val="TableParagraph"/>
        <w:tabs>
          <w:tab w:val="left" w:pos="931"/>
          <w:tab w:val="left" w:pos="932"/>
        </w:tabs>
        <w:spacing w:before="129" w:line="232" w:lineRule="auto"/>
        <w:ind w:left="931" w:right="143"/>
        <w:rPr>
          <w:sz w:val="20"/>
        </w:rPr>
      </w:pPr>
    </w:p>
    <w:p w14:paraId="7104D896" w14:textId="77777777" w:rsidR="00DC4C7B" w:rsidRPr="00DC4C7B" w:rsidRDefault="00DC4C7B" w:rsidP="00DC4C7B">
      <w:pPr>
        <w:pStyle w:val="Paragraphedeliste"/>
        <w:numPr>
          <w:ilvl w:val="0"/>
          <w:numId w:val="22"/>
        </w:numPr>
        <w:rPr>
          <w:rFonts w:ascii="Arial" w:hAnsi="Arial" w:cs="Arial"/>
          <w:b/>
          <w:bCs/>
          <w:u w:val="single"/>
        </w:rPr>
      </w:pPr>
      <w:bookmarkStart w:id="7" w:name="_Hlk218523490"/>
      <w:r w:rsidRPr="00DC4C7B">
        <w:rPr>
          <w:rFonts w:ascii="Arial" w:hAnsi="Arial" w:cs="Arial"/>
          <w:b/>
          <w:bCs/>
          <w:u w:val="single"/>
        </w:rPr>
        <w:t xml:space="preserve">Pour les lots 1 et 2, </w:t>
      </w:r>
      <w:bookmarkEnd w:id="7"/>
      <w:r w:rsidRPr="00DC4C7B">
        <w:rPr>
          <w:rFonts w:ascii="Arial" w:hAnsi="Arial" w:cs="Arial"/>
          <w:b/>
          <w:bCs/>
          <w:u w:val="single"/>
        </w:rPr>
        <w:t>les candidats indiqueront la manière dont ils se conforment aux normes suivantes :</w:t>
      </w:r>
    </w:p>
    <w:p w14:paraId="61F5EADD" w14:textId="77777777" w:rsidR="00DC4C7B" w:rsidRPr="000850ED" w:rsidRDefault="00DC4C7B" w:rsidP="00DC4C7B">
      <w:pPr>
        <w:pStyle w:val="Paragraphedeliste"/>
        <w:numPr>
          <w:ilvl w:val="0"/>
          <w:numId w:val="17"/>
        </w:numPr>
        <w:suppressAutoHyphens w:val="0"/>
        <w:autoSpaceDN/>
        <w:spacing w:after="0" w:line="240" w:lineRule="auto"/>
        <w:rPr>
          <w:rFonts w:ascii="Arial" w:hAnsi="Arial" w:cs="Arial"/>
          <w:b/>
          <w:bCs/>
          <w:szCs w:val="20"/>
        </w:rPr>
      </w:pPr>
      <w:r w:rsidRPr="000850ED">
        <w:rPr>
          <w:rFonts w:ascii="Arial" w:hAnsi="Arial" w:cs="Arial"/>
          <w:szCs w:val="20"/>
        </w:rPr>
        <w:t xml:space="preserve">NF ISO 16245 / AFNOR Z40-015 (juin 2011) Boîtes, chemises et autres contenants en matériaux cellulosiques, pour le stockage des documents sur papier et parchemin, </w:t>
      </w:r>
    </w:p>
    <w:p w14:paraId="2606C0C2" w14:textId="2A9ED8F7" w:rsidR="00DC4C7B" w:rsidRPr="0070511F" w:rsidRDefault="00DC4C7B" w:rsidP="0070511F">
      <w:pPr>
        <w:pStyle w:val="Paragraphedeliste"/>
        <w:numPr>
          <w:ilvl w:val="0"/>
          <w:numId w:val="17"/>
        </w:numPr>
        <w:suppressAutoHyphens w:val="0"/>
        <w:autoSpaceDN/>
        <w:spacing w:after="0" w:line="240" w:lineRule="auto"/>
        <w:rPr>
          <w:rFonts w:ascii="Arial" w:hAnsi="Arial" w:cs="Arial"/>
          <w:b/>
          <w:bCs/>
          <w:szCs w:val="20"/>
        </w:rPr>
      </w:pPr>
      <w:r w:rsidRPr="000850ED">
        <w:rPr>
          <w:rFonts w:ascii="Arial" w:hAnsi="Arial" w:cs="Arial"/>
          <w:szCs w:val="20"/>
        </w:rPr>
        <w:t>NF Z40-014 (mai 2011) Prescriptions et critères de sélection des papiers et cartons pour la conservation des documents papiers et parchemins.</w:t>
      </w:r>
    </w:p>
    <w:p w14:paraId="1D3A98CB" w14:textId="77777777" w:rsidR="009A1869" w:rsidRDefault="009A1869" w:rsidP="009A1869">
      <w:pPr>
        <w:pStyle w:val="TableParagraph"/>
        <w:tabs>
          <w:tab w:val="left" w:pos="931"/>
          <w:tab w:val="left" w:pos="932"/>
        </w:tabs>
        <w:spacing w:before="129" w:line="232" w:lineRule="auto"/>
        <w:ind w:left="931" w:right="143"/>
        <w:rPr>
          <w:sz w:val="20"/>
        </w:rPr>
      </w:pPr>
    </w:p>
    <w:p w14:paraId="64D8A529" w14:textId="27CF91CD" w:rsidR="009A1869" w:rsidRDefault="009A1869" w:rsidP="009A1869">
      <w:pPr>
        <w:pStyle w:val="Paragraphedeliste"/>
        <w:numPr>
          <w:ilvl w:val="0"/>
          <w:numId w:val="22"/>
        </w:numPr>
        <w:rPr>
          <w:rFonts w:ascii="Arial" w:hAnsi="Arial" w:cs="Arial"/>
          <w:b/>
          <w:bCs/>
          <w:u w:val="single"/>
        </w:rPr>
      </w:pPr>
      <w:r w:rsidRPr="009A1869">
        <w:rPr>
          <w:rFonts w:ascii="Arial" w:hAnsi="Arial" w:cs="Arial"/>
          <w:b/>
          <w:bCs/>
          <w:u w:val="single"/>
        </w:rPr>
        <w:t>Pour le lot</w:t>
      </w:r>
      <w:r>
        <w:rPr>
          <w:rFonts w:ascii="Arial" w:hAnsi="Arial" w:cs="Arial"/>
          <w:b/>
          <w:bCs/>
          <w:u w:val="single"/>
        </w:rPr>
        <w:t xml:space="preserve"> 2</w:t>
      </w:r>
      <w:r w:rsidRPr="009A1869">
        <w:rPr>
          <w:rFonts w:ascii="Arial" w:hAnsi="Arial" w:cs="Arial"/>
          <w:b/>
          <w:bCs/>
          <w:u w:val="single"/>
        </w:rPr>
        <w:t xml:space="preserve"> : </w:t>
      </w:r>
    </w:p>
    <w:p w14:paraId="5C85D240" w14:textId="41085CB5" w:rsidR="00DC4C7B" w:rsidRDefault="00DC4C7B" w:rsidP="6E17267F">
      <w:pPr>
        <w:pStyle w:val="TableParagraph"/>
        <w:numPr>
          <w:ilvl w:val="0"/>
          <w:numId w:val="17"/>
        </w:numPr>
        <w:tabs>
          <w:tab w:val="left" w:pos="931"/>
          <w:tab w:val="left" w:pos="932"/>
        </w:tabs>
        <w:spacing w:before="121" w:after="120" w:line="235" w:lineRule="auto"/>
        <w:ind w:right="147"/>
        <w:rPr>
          <w:rFonts w:ascii="Arial" w:hAnsi="Arial" w:cs="Arial"/>
          <w:sz w:val="20"/>
          <w:szCs w:val="20"/>
        </w:rPr>
      </w:pPr>
      <w:r w:rsidRPr="6E17267F">
        <w:rPr>
          <w:rFonts w:ascii="Arial" w:hAnsi="Arial" w:cs="Arial"/>
          <w:sz w:val="20"/>
          <w:szCs w:val="20"/>
        </w:rPr>
        <w:t xml:space="preserve">Le candidat fournira dans son offre les références d’instruments de recherche d’archives publiques ou les instruments eux-mêmes qu’il a été amené à produire </w:t>
      </w:r>
      <w:r w:rsidR="00B5151A" w:rsidRPr="6E17267F">
        <w:rPr>
          <w:rFonts w:ascii="Arial" w:hAnsi="Arial" w:cs="Arial"/>
          <w:sz w:val="20"/>
          <w:szCs w:val="20"/>
        </w:rPr>
        <w:t xml:space="preserve">( </w:t>
      </w:r>
      <w:r w:rsidR="00B5151A" w:rsidRPr="6E17267F">
        <w:rPr>
          <w:sz w:val="20"/>
          <w:szCs w:val="20"/>
        </w:rPr>
        <w:t xml:space="preserve">sous forme de fichiers excel ou de feuille de style SOSIE) </w:t>
      </w:r>
      <w:r w:rsidRPr="6E17267F">
        <w:rPr>
          <w:rFonts w:ascii="Arial" w:hAnsi="Arial" w:cs="Arial"/>
          <w:sz w:val="20"/>
          <w:szCs w:val="20"/>
        </w:rPr>
        <w:t>dans le cadre de prestations similaires et qu’il juge comparable aux attendus de l’Acheteur.</w:t>
      </w:r>
    </w:p>
    <w:p w14:paraId="0397B300" w14:textId="610C07C9" w:rsidR="00D2338C" w:rsidRPr="00C533A8" w:rsidRDefault="00B05A5B" w:rsidP="00B05A5B">
      <w:pPr>
        <w:pStyle w:val="TableParagraph"/>
        <w:numPr>
          <w:ilvl w:val="0"/>
          <w:numId w:val="17"/>
        </w:numPr>
        <w:tabs>
          <w:tab w:val="left" w:pos="931"/>
          <w:tab w:val="left" w:pos="932"/>
        </w:tabs>
        <w:spacing w:before="121" w:after="120" w:line="235" w:lineRule="auto"/>
        <w:ind w:right="147"/>
        <w:jc w:val="both"/>
        <w:rPr>
          <w:rFonts w:ascii="Arial" w:hAnsi="Arial" w:cs="Arial"/>
          <w:sz w:val="20"/>
        </w:rPr>
      </w:pPr>
      <w:r w:rsidRPr="00B05A5B">
        <w:rPr>
          <w:rFonts w:ascii="Arial" w:eastAsia="Calibri" w:hAnsi="Arial" w:cs="Arial"/>
          <w:sz w:val="20"/>
        </w:rPr>
        <w:t xml:space="preserve">En complément, le candidat précise les modalités selon lesquelles il </w:t>
      </w:r>
      <w:r w:rsidR="00C533A8">
        <w:rPr>
          <w:rFonts w:ascii="Arial" w:eastAsia="Calibri" w:hAnsi="Arial" w:cs="Arial"/>
          <w:sz w:val="20"/>
        </w:rPr>
        <w:t>respecte</w:t>
      </w:r>
      <w:r w:rsidRPr="00B05A5B">
        <w:rPr>
          <w:rFonts w:ascii="Arial" w:eastAsia="Calibri" w:hAnsi="Arial" w:cs="Arial"/>
          <w:sz w:val="20"/>
        </w:rPr>
        <w:t xml:space="preserve"> les normes de description archivistique, notamment la norme ISAD(G). </w:t>
      </w:r>
    </w:p>
    <w:p w14:paraId="68D55B27" w14:textId="77777777" w:rsidR="00C533A8" w:rsidRDefault="00C533A8" w:rsidP="00C533A8">
      <w:pPr>
        <w:pStyle w:val="TableParagraph"/>
        <w:tabs>
          <w:tab w:val="left" w:pos="931"/>
          <w:tab w:val="left" w:pos="932"/>
        </w:tabs>
        <w:spacing w:before="121" w:after="120" w:line="235" w:lineRule="auto"/>
        <w:ind w:right="147"/>
        <w:jc w:val="both"/>
        <w:rPr>
          <w:rFonts w:ascii="Arial" w:hAnsi="Arial" w:cs="Arial"/>
          <w:sz w:val="20"/>
        </w:rPr>
      </w:pPr>
    </w:p>
    <w:p w14:paraId="45BC650A" w14:textId="77777777" w:rsidR="0070511F" w:rsidRDefault="0070511F" w:rsidP="00C533A8">
      <w:pPr>
        <w:pStyle w:val="TableParagraph"/>
        <w:tabs>
          <w:tab w:val="left" w:pos="931"/>
          <w:tab w:val="left" w:pos="932"/>
        </w:tabs>
        <w:spacing w:before="121" w:after="120" w:line="235" w:lineRule="auto"/>
        <w:ind w:right="147"/>
        <w:jc w:val="both"/>
        <w:rPr>
          <w:rFonts w:ascii="Arial" w:hAnsi="Arial" w:cs="Arial"/>
          <w:sz w:val="20"/>
        </w:rPr>
      </w:pPr>
    </w:p>
    <w:p w14:paraId="453AFC48" w14:textId="77777777" w:rsidR="0070511F" w:rsidRPr="00B05A5B" w:rsidRDefault="0070511F" w:rsidP="00C533A8">
      <w:pPr>
        <w:pStyle w:val="TableParagraph"/>
        <w:tabs>
          <w:tab w:val="left" w:pos="931"/>
          <w:tab w:val="left" w:pos="932"/>
        </w:tabs>
        <w:spacing w:before="121" w:after="120" w:line="235" w:lineRule="auto"/>
        <w:ind w:right="147"/>
        <w:jc w:val="both"/>
        <w:rPr>
          <w:rFonts w:ascii="Arial" w:hAnsi="Arial" w:cs="Arial"/>
          <w:sz w:val="20"/>
        </w:rPr>
      </w:pPr>
    </w:p>
    <w:p w14:paraId="05B18190" w14:textId="77777777" w:rsidR="006A65A1" w:rsidRPr="00732A78" w:rsidRDefault="006A65A1" w:rsidP="006A65A1">
      <w:pPr>
        <w:pStyle w:val="TableParagraph"/>
        <w:numPr>
          <w:ilvl w:val="0"/>
          <w:numId w:val="22"/>
        </w:numPr>
        <w:tabs>
          <w:tab w:val="left" w:pos="931"/>
          <w:tab w:val="left" w:pos="932"/>
        </w:tabs>
        <w:spacing w:before="129" w:line="232" w:lineRule="auto"/>
        <w:ind w:right="143"/>
        <w:rPr>
          <w:sz w:val="20"/>
        </w:rPr>
      </w:pPr>
      <w:r w:rsidRPr="00DC4C7B">
        <w:rPr>
          <w:rFonts w:ascii="Arial" w:hAnsi="Arial" w:cs="Arial"/>
          <w:b/>
          <w:bCs/>
          <w:sz w:val="20"/>
          <w:u w:val="single"/>
        </w:rPr>
        <w:t xml:space="preserve">Pour </w:t>
      </w:r>
      <w:r>
        <w:rPr>
          <w:rFonts w:ascii="Arial" w:hAnsi="Arial" w:cs="Arial"/>
          <w:b/>
          <w:bCs/>
          <w:sz w:val="20"/>
          <w:u w:val="single"/>
        </w:rPr>
        <w:t xml:space="preserve">le lot 3 : </w:t>
      </w:r>
    </w:p>
    <w:p w14:paraId="66973B46" w14:textId="1C0FBE53" w:rsidR="00DC4C7B" w:rsidRDefault="006A65A1" w:rsidP="0070511F">
      <w:pPr>
        <w:pStyle w:val="TableParagraph"/>
        <w:numPr>
          <w:ilvl w:val="0"/>
          <w:numId w:val="17"/>
        </w:numPr>
        <w:tabs>
          <w:tab w:val="left" w:pos="931"/>
          <w:tab w:val="left" w:pos="932"/>
        </w:tabs>
        <w:spacing w:before="129" w:line="232" w:lineRule="auto"/>
        <w:ind w:right="143"/>
        <w:rPr>
          <w:sz w:val="20"/>
        </w:rPr>
      </w:pPr>
      <w:r>
        <w:rPr>
          <w:rFonts w:ascii="Arial" w:eastAsia="Times New Roman" w:hAnsi="Arial"/>
          <w:sz w:val="20"/>
          <w:szCs w:val="20"/>
        </w:rPr>
        <w:t>En complément de l</w:t>
      </w:r>
      <w:r w:rsidRPr="00B133D3">
        <w:rPr>
          <w:rFonts w:ascii="Arial" w:eastAsia="Times New Roman" w:hAnsi="Arial"/>
          <w:sz w:val="20"/>
          <w:szCs w:val="20"/>
        </w:rPr>
        <w:t xml:space="preserve">’arrêté ministériel ou préfectoral agréant le ou les sites du candidat présentés </w:t>
      </w:r>
      <w:r>
        <w:rPr>
          <w:rFonts w:ascii="Arial" w:eastAsia="Times New Roman" w:hAnsi="Arial"/>
          <w:sz w:val="20"/>
          <w:szCs w:val="20"/>
        </w:rPr>
        <w:t>au titre de sa candidature, le</w:t>
      </w:r>
      <w:r w:rsidRPr="00B133D3">
        <w:rPr>
          <w:rFonts w:ascii="Arial" w:eastAsia="Times New Roman" w:hAnsi="Arial"/>
          <w:sz w:val="20"/>
          <w:szCs w:val="20"/>
        </w:rPr>
        <w:t xml:space="preserve"> candidat </w:t>
      </w:r>
      <w:r>
        <w:rPr>
          <w:rFonts w:ascii="Arial" w:eastAsia="Times New Roman" w:hAnsi="Arial"/>
          <w:sz w:val="20"/>
          <w:szCs w:val="20"/>
        </w:rPr>
        <w:t>présente les mesures mises en place pour</w:t>
      </w:r>
      <w:r w:rsidRPr="00B133D3">
        <w:rPr>
          <w:rFonts w:ascii="Arial" w:eastAsia="Times New Roman" w:hAnsi="Arial"/>
          <w:sz w:val="20"/>
          <w:szCs w:val="20"/>
        </w:rPr>
        <w:t xml:space="preserve"> conserver les archives de l’Acheteur sur le ou les sites agréés qu’il </w:t>
      </w:r>
      <w:r>
        <w:rPr>
          <w:rFonts w:ascii="Arial" w:eastAsia="Times New Roman" w:hAnsi="Arial"/>
          <w:sz w:val="20"/>
          <w:szCs w:val="20"/>
        </w:rPr>
        <w:t>doit présenter</w:t>
      </w:r>
      <w:r w:rsidRPr="00B133D3">
        <w:rPr>
          <w:rFonts w:ascii="Arial" w:eastAsia="Times New Roman" w:hAnsi="Arial"/>
          <w:sz w:val="20"/>
          <w:szCs w:val="20"/>
        </w:rPr>
        <w:t>.</w:t>
      </w:r>
    </w:p>
    <w:p w14:paraId="1C146962" w14:textId="77777777" w:rsidR="0070511F" w:rsidRPr="0070511F" w:rsidRDefault="0070511F" w:rsidP="0070511F">
      <w:pPr>
        <w:pStyle w:val="TableParagraph"/>
        <w:tabs>
          <w:tab w:val="left" w:pos="931"/>
          <w:tab w:val="left" w:pos="932"/>
        </w:tabs>
        <w:spacing w:before="129" w:line="232" w:lineRule="auto"/>
        <w:ind w:left="931" w:right="143"/>
        <w:rPr>
          <w:sz w:val="20"/>
        </w:rPr>
      </w:pPr>
    </w:p>
    <w:p w14:paraId="08314ACC" w14:textId="77777777" w:rsidR="003D37E3" w:rsidRPr="006235CA" w:rsidRDefault="003D37E3" w:rsidP="005F086A">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660F3778" w14:textId="77777777" w:rsidR="003D37E3" w:rsidRPr="006235CA" w:rsidRDefault="003D37E3" w:rsidP="003D37E3">
      <w:pPr>
        <w:autoSpaceDN/>
        <w:rPr>
          <w:rFonts w:ascii="Arial" w:hAnsi="Arial" w:cs="Arial"/>
          <w:bCs/>
          <w:i/>
          <w:iCs/>
        </w:rPr>
      </w:pPr>
      <w:r>
        <w:rPr>
          <w:rFonts w:ascii="Arial" w:hAnsi="Arial" w:cs="Arial"/>
          <w:bCs/>
          <w:i/>
          <w:iCs/>
        </w:rPr>
        <w:t>………………………………………………………………………………………………………………………………………………………………………………………………………………………………………………………………</w:t>
      </w:r>
    </w:p>
    <w:p w14:paraId="70CFDBBF" w14:textId="77777777" w:rsidR="003D37E3" w:rsidRDefault="003D37E3" w:rsidP="003D37E3">
      <w:pPr>
        <w:autoSpaceDN/>
        <w:rPr>
          <w:rFonts w:ascii="Arial" w:hAnsi="Arial" w:cs="Arial"/>
          <w:bCs/>
        </w:rPr>
      </w:pPr>
    </w:p>
    <w:p w14:paraId="712E1077" w14:textId="77777777" w:rsidR="003D37E3" w:rsidRPr="006235CA" w:rsidRDefault="003D37E3" w:rsidP="003D37E3">
      <w:pPr>
        <w:autoSpaceDN/>
        <w:rPr>
          <w:rFonts w:ascii="Arial" w:hAnsi="Arial" w:cs="Arial"/>
          <w:bCs/>
          <w:i/>
          <w:iCs/>
        </w:rPr>
      </w:pPr>
      <w:r>
        <w:rPr>
          <w:rFonts w:ascii="Arial" w:hAnsi="Arial" w:cs="Arial"/>
          <w:bCs/>
          <w:i/>
          <w:iCs/>
        </w:rPr>
        <w:t>………………………………………………………………………………………………………………………………………………………………………………………………………………………………………………………………</w:t>
      </w:r>
    </w:p>
    <w:p w14:paraId="0F3A9C98" w14:textId="77777777" w:rsidR="003D37E3" w:rsidRPr="006235CA" w:rsidRDefault="003D37E3" w:rsidP="003D37E3">
      <w:pPr>
        <w:autoSpaceDN/>
        <w:rPr>
          <w:rFonts w:ascii="Arial" w:hAnsi="Arial" w:cs="Arial"/>
          <w:bCs/>
          <w:i/>
          <w:iCs/>
        </w:rPr>
      </w:pPr>
      <w:r>
        <w:rPr>
          <w:rFonts w:ascii="Arial" w:hAnsi="Arial" w:cs="Arial"/>
          <w:bCs/>
          <w:i/>
          <w:iCs/>
        </w:rPr>
        <w:t>………………………………………………………………………………………………………………………………………………………………………………………………………………………………………………………………</w:t>
      </w:r>
    </w:p>
    <w:p w14:paraId="56963455" w14:textId="77777777" w:rsidR="003D37E3" w:rsidRPr="006235CA" w:rsidRDefault="003D37E3" w:rsidP="003D37E3">
      <w:pPr>
        <w:autoSpaceDN/>
        <w:rPr>
          <w:rFonts w:ascii="Arial" w:hAnsi="Arial" w:cs="Arial"/>
          <w:bCs/>
          <w:i/>
          <w:iCs/>
        </w:rPr>
      </w:pPr>
      <w:r>
        <w:rPr>
          <w:rFonts w:ascii="Arial" w:hAnsi="Arial" w:cs="Arial"/>
          <w:bCs/>
          <w:i/>
          <w:iCs/>
        </w:rPr>
        <w:t>………………………………………………………………………………………………………………………………………………………………………………………………………………………………………………………………</w:t>
      </w:r>
    </w:p>
    <w:p w14:paraId="5B6274CC" w14:textId="77777777" w:rsidR="003D37E3" w:rsidRDefault="003D37E3" w:rsidP="003D37E3">
      <w:pPr>
        <w:autoSpaceDN/>
        <w:rPr>
          <w:rFonts w:ascii="Arial" w:hAnsi="Arial" w:cs="Arial"/>
          <w:bCs/>
        </w:rPr>
      </w:pPr>
    </w:p>
    <w:p w14:paraId="6A4E11FA" w14:textId="60FCA7CE" w:rsidR="003D37E3" w:rsidRDefault="003D37E3" w:rsidP="003D37E3">
      <w:pPr>
        <w:autoSpaceDN/>
        <w:rPr>
          <w:rFonts w:ascii="Arial" w:hAnsi="Arial" w:cs="Arial"/>
          <w:bCs/>
          <w:i/>
          <w:iCs/>
        </w:rPr>
      </w:pPr>
      <w:r>
        <w:rPr>
          <w:rFonts w:ascii="Arial" w:hAnsi="Arial" w:cs="Arial"/>
          <w:bCs/>
          <w:i/>
          <w:iCs/>
        </w:rPr>
        <w:t>………………………………………………………………………………………………………………………………………………………………………………………………………………………………………………………………………………………………………………………………………………………………………………………………………………………………………………………………………………………………………………………………………</w:t>
      </w:r>
    </w:p>
    <w:bookmarkEnd w:id="5"/>
    <w:p w14:paraId="060FE428" w14:textId="3DF268B0" w:rsidR="00417BA1" w:rsidRDefault="00417BA1" w:rsidP="00417BA1">
      <w:pPr>
        <w:autoSpaceDN/>
        <w:rPr>
          <w:rFonts w:ascii="Arial" w:hAnsi="Arial" w:cs="Arial"/>
          <w:b/>
          <w:u w:val="single"/>
        </w:rPr>
      </w:pPr>
      <w:r w:rsidRPr="00B93F36">
        <w:rPr>
          <w:rFonts w:ascii="Arial" w:hAnsi="Arial" w:cs="Arial"/>
          <w:b/>
          <w:u w:val="single"/>
        </w:rPr>
        <w:t xml:space="preserve">Partie </w:t>
      </w:r>
      <w:r>
        <w:rPr>
          <w:rFonts w:ascii="Arial" w:hAnsi="Arial" w:cs="Arial"/>
          <w:b/>
          <w:u w:val="single"/>
        </w:rPr>
        <w:t xml:space="preserve">B </w:t>
      </w:r>
    </w:p>
    <w:p w14:paraId="2AB076E0" w14:textId="2255BBE9" w:rsidR="00417BA1" w:rsidRPr="00BC69F8" w:rsidRDefault="00417BA1" w:rsidP="00417BA1">
      <w:pPr>
        <w:autoSpaceDN/>
        <w:rPr>
          <w:rFonts w:ascii="Arial" w:eastAsia="Georgia" w:hAnsi="Arial" w:cs="Arial"/>
          <w:b/>
          <w:bCs/>
          <w:szCs w:val="20"/>
          <w:u w:val="single"/>
        </w:rPr>
      </w:pPr>
      <w:r w:rsidRPr="00CF2A7C">
        <w:rPr>
          <w:rFonts w:ascii="Arial" w:eastAsia="Georgia" w:hAnsi="Arial" w:cs="Arial"/>
          <w:b/>
          <w:bCs/>
          <w:szCs w:val="20"/>
          <w:u w:val="single"/>
        </w:rPr>
        <w:t xml:space="preserve">Sous-critère 2 </w:t>
      </w:r>
      <w:r w:rsidR="00102DE5" w:rsidRPr="00BC69F8">
        <w:rPr>
          <w:rFonts w:ascii="Arial" w:hAnsi="Arial" w:cs="Arial"/>
          <w:b/>
          <w:bCs/>
        </w:rPr>
        <w:t xml:space="preserve">La </w:t>
      </w:r>
      <w:r w:rsidR="00102DE5" w:rsidRPr="00BC69F8">
        <w:rPr>
          <w:rFonts w:ascii="Arial" w:eastAsia="Georgia" w:hAnsi="Arial" w:cs="Arial"/>
          <w:b/>
          <w:bCs/>
          <w:szCs w:val="20"/>
        </w:rPr>
        <w:t>qualité et l’adéquation des moyens logistiques</w:t>
      </w:r>
      <w:r w:rsidR="009A1869" w:rsidRPr="00BC69F8">
        <w:rPr>
          <w:rFonts w:ascii="Arial" w:eastAsia="Georgia" w:hAnsi="Arial" w:cs="Arial"/>
          <w:b/>
          <w:bCs/>
          <w:szCs w:val="20"/>
        </w:rPr>
        <w:t xml:space="preserve"> et </w:t>
      </w:r>
      <w:r w:rsidR="00102DE5" w:rsidRPr="00BC69F8">
        <w:rPr>
          <w:rFonts w:ascii="Arial" w:eastAsia="Georgia" w:hAnsi="Arial" w:cs="Arial"/>
          <w:b/>
          <w:bCs/>
          <w:szCs w:val="20"/>
        </w:rPr>
        <w:t xml:space="preserve">techniques </w:t>
      </w:r>
      <w:r w:rsidR="009A1869" w:rsidRPr="00BC69F8">
        <w:rPr>
          <w:rFonts w:ascii="Arial" w:eastAsia="Georgia" w:hAnsi="Arial" w:cs="Arial"/>
          <w:b/>
          <w:bCs/>
          <w:szCs w:val="20"/>
        </w:rPr>
        <w:t>ainsi que les</w:t>
      </w:r>
      <w:r w:rsidR="00102DE5" w:rsidRPr="00BC69F8">
        <w:rPr>
          <w:rFonts w:ascii="Arial" w:eastAsia="Georgia" w:hAnsi="Arial" w:cs="Arial"/>
          <w:b/>
          <w:bCs/>
          <w:szCs w:val="20"/>
        </w:rPr>
        <w:t xml:space="preserve"> conditionnements dédiés à l’exécution des prestations </w:t>
      </w:r>
      <w:r w:rsidR="00102DE5" w:rsidRPr="00BC69F8">
        <w:rPr>
          <w:rFonts w:ascii="Arial" w:hAnsi="Arial" w:cs="Arial"/>
          <w:b/>
          <w:bCs/>
        </w:rPr>
        <w:t xml:space="preserve">au regard des éléments </w:t>
      </w:r>
      <w:r w:rsidRPr="00BC69F8">
        <w:rPr>
          <w:rFonts w:ascii="Arial" w:eastAsia="Georgia" w:hAnsi="Arial" w:cs="Arial"/>
          <w:b/>
          <w:bCs/>
          <w:szCs w:val="20"/>
        </w:rPr>
        <w:t>demandés ci-après</w:t>
      </w:r>
      <w:r w:rsidRPr="00BC69F8">
        <w:rPr>
          <w:rFonts w:ascii="Arial" w:eastAsia="Georgia" w:hAnsi="Arial" w:cs="Arial"/>
          <w:b/>
          <w:bCs/>
          <w:szCs w:val="20"/>
          <w:u w:val="single"/>
        </w:rPr>
        <w:t xml:space="preserve"> </w:t>
      </w:r>
      <w:r w:rsidR="00BC69F8" w:rsidRPr="00BC69F8">
        <w:rPr>
          <w:rFonts w:ascii="Arial" w:eastAsia="Georgia" w:hAnsi="Arial" w:cs="Arial"/>
          <w:b/>
          <w:bCs/>
          <w:szCs w:val="20"/>
          <w:highlight w:val="yellow"/>
          <w:u w:val="single"/>
        </w:rPr>
        <w:t>(10 points)</w:t>
      </w:r>
    </w:p>
    <w:p w14:paraId="4ECD2686" w14:textId="77777777" w:rsidR="00417BA1" w:rsidRPr="0031011D" w:rsidRDefault="00417BA1" w:rsidP="00417BA1">
      <w:pPr>
        <w:rPr>
          <w:rFonts w:ascii="Arial" w:hAnsi="Arial" w:cs="Arial"/>
        </w:rPr>
      </w:pPr>
      <w:r w:rsidRPr="00420C6F">
        <w:rPr>
          <w:rFonts w:ascii="Arial" w:hAnsi="Arial" w:cs="Arial"/>
        </w:rPr>
        <w:t>Au titre de ce critère, seront appréciés principalement les éléments suivants :</w:t>
      </w:r>
    </w:p>
    <w:p w14:paraId="023BFC5D" w14:textId="7512F44A" w:rsidR="00417BA1" w:rsidRPr="000362D2" w:rsidRDefault="00BC69F8" w:rsidP="00417BA1">
      <w:pPr>
        <w:pStyle w:val="TableParagraph"/>
        <w:numPr>
          <w:ilvl w:val="0"/>
          <w:numId w:val="18"/>
        </w:numPr>
        <w:tabs>
          <w:tab w:val="left" w:pos="932"/>
        </w:tabs>
        <w:spacing w:before="58" w:line="237" w:lineRule="auto"/>
        <w:ind w:right="87"/>
        <w:jc w:val="both"/>
        <w:rPr>
          <w:sz w:val="20"/>
        </w:rPr>
      </w:pPr>
      <w:r>
        <w:rPr>
          <w:sz w:val="20"/>
        </w:rPr>
        <w:t>les</w:t>
      </w:r>
      <w:r w:rsidR="00417BA1" w:rsidRPr="000362D2">
        <w:rPr>
          <w:sz w:val="20"/>
        </w:rPr>
        <w:t xml:space="preserve"> moyens </w:t>
      </w:r>
      <w:r w:rsidR="00E23280">
        <w:rPr>
          <w:sz w:val="20"/>
        </w:rPr>
        <w:t>logistiques</w:t>
      </w:r>
      <w:r w:rsidR="00CD37E5">
        <w:rPr>
          <w:sz w:val="20"/>
        </w:rPr>
        <w:t xml:space="preserve"> (enlèvement, transport)</w:t>
      </w:r>
      <w:r w:rsidR="00E23280">
        <w:rPr>
          <w:sz w:val="20"/>
        </w:rPr>
        <w:t xml:space="preserve">, </w:t>
      </w:r>
      <w:r w:rsidR="00417BA1" w:rsidRPr="000362D2">
        <w:rPr>
          <w:sz w:val="20"/>
        </w:rPr>
        <w:t xml:space="preserve">matériels et de l’équipement, pour cela, le candidat précise : </w:t>
      </w:r>
    </w:p>
    <w:p w14:paraId="524D38B3" w14:textId="7E4DBFE1" w:rsidR="00417BA1" w:rsidRPr="000D45FD" w:rsidRDefault="00417BA1" w:rsidP="00417BA1">
      <w:pPr>
        <w:pStyle w:val="TableParagraph"/>
        <w:numPr>
          <w:ilvl w:val="1"/>
          <w:numId w:val="18"/>
        </w:numPr>
        <w:tabs>
          <w:tab w:val="left" w:pos="932"/>
        </w:tabs>
        <w:spacing w:before="58" w:line="237" w:lineRule="auto"/>
        <w:ind w:right="87"/>
        <w:jc w:val="both"/>
        <w:rPr>
          <w:sz w:val="20"/>
        </w:rPr>
      </w:pPr>
      <w:r>
        <w:rPr>
          <w:sz w:val="20"/>
        </w:rPr>
        <w:t xml:space="preserve">sous forme d’un tableau détaillé les moyens employés pour </w:t>
      </w:r>
      <w:r w:rsidR="00F11ACA">
        <w:rPr>
          <w:sz w:val="20"/>
        </w:rPr>
        <w:t xml:space="preserve">la réalisation </w:t>
      </w:r>
      <w:r w:rsidR="00B30957">
        <w:rPr>
          <w:sz w:val="20"/>
        </w:rPr>
        <w:t>de la prestation</w:t>
      </w:r>
      <w:r w:rsidR="00CD37E5">
        <w:rPr>
          <w:sz w:val="20"/>
        </w:rPr>
        <w:t xml:space="preserve"> </w:t>
      </w:r>
      <w:r w:rsidRPr="000D45FD">
        <w:rPr>
          <w:sz w:val="20"/>
        </w:rPr>
        <w:t>;</w:t>
      </w:r>
    </w:p>
    <w:p w14:paraId="77851EB7" w14:textId="632186BB" w:rsidR="00417BA1" w:rsidRPr="00E92121" w:rsidRDefault="00417BA1" w:rsidP="00417BA1">
      <w:pPr>
        <w:pStyle w:val="TableParagraph"/>
        <w:numPr>
          <w:ilvl w:val="1"/>
          <w:numId w:val="18"/>
        </w:numPr>
        <w:tabs>
          <w:tab w:val="left" w:pos="932"/>
        </w:tabs>
        <w:spacing w:before="58"/>
        <w:ind w:right="86"/>
        <w:jc w:val="both"/>
        <w:rPr>
          <w:sz w:val="20"/>
        </w:rPr>
      </w:pPr>
      <w:r>
        <w:rPr>
          <w:sz w:val="20"/>
        </w:rPr>
        <w:t>sous forme d’un</w:t>
      </w:r>
      <w:r w:rsidRPr="009E5135">
        <w:rPr>
          <w:sz w:val="20"/>
        </w:rPr>
        <w:t xml:space="preserve"> </w:t>
      </w:r>
      <w:r w:rsidRPr="000D45FD">
        <w:rPr>
          <w:sz w:val="20"/>
        </w:rPr>
        <w:t>tableau</w:t>
      </w:r>
      <w:r w:rsidRPr="009E5135">
        <w:rPr>
          <w:sz w:val="20"/>
        </w:rPr>
        <w:t xml:space="preserve"> </w:t>
      </w:r>
      <w:r w:rsidRPr="000D45FD">
        <w:rPr>
          <w:sz w:val="20"/>
        </w:rPr>
        <w:t>récapitulatif</w:t>
      </w:r>
      <w:r w:rsidRPr="009E5135">
        <w:rPr>
          <w:sz w:val="20"/>
        </w:rPr>
        <w:t xml:space="preserve"> </w:t>
      </w:r>
      <w:r w:rsidRPr="000D45FD">
        <w:rPr>
          <w:sz w:val="20"/>
        </w:rPr>
        <w:t>les</w:t>
      </w:r>
      <w:r w:rsidRPr="009E5135">
        <w:rPr>
          <w:sz w:val="20"/>
        </w:rPr>
        <w:t xml:space="preserve"> </w:t>
      </w:r>
      <w:r w:rsidRPr="000D45FD">
        <w:rPr>
          <w:sz w:val="20"/>
        </w:rPr>
        <w:t>types</w:t>
      </w:r>
      <w:r w:rsidRPr="009E5135">
        <w:rPr>
          <w:sz w:val="20"/>
        </w:rPr>
        <w:t xml:space="preserve"> </w:t>
      </w:r>
      <w:r w:rsidRPr="000D45FD">
        <w:rPr>
          <w:sz w:val="20"/>
        </w:rPr>
        <w:t>et</w:t>
      </w:r>
      <w:r w:rsidRPr="009E5135">
        <w:rPr>
          <w:sz w:val="20"/>
        </w:rPr>
        <w:t xml:space="preserve"> </w:t>
      </w:r>
      <w:r w:rsidRPr="000D45FD">
        <w:rPr>
          <w:sz w:val="20"/>
        </w:rPr>
        <w:t>références</w:t>
      </w:r>
      <w:r w:rsidRPr="009E5135">
        <w:rPr>
          <w:sz w:val="20"/>
        </w:rPr>
        <w:t xml:space="preserve"> </w:t>
      </w:r>
      <w:r w:rsidRPr="000D45FD">
        <w:rPr>
          <w:sz w:val="20"/>
        </w:rPr>
        <w:t>des</w:t>
      </w:r>
      <w:r w:rsidRPr="009E5135">
        <w:rPr>
          <w:sz w:val="20"/>
        </w:rPr>
        <w:t xml:space="preserve"> </w:t>
      </w:r>
      <w:r w:rsidRPr="000D45FD">
        <w:rPr>
          <w:sz w:val="20"/>
        </w:rPr>
        <w:t>principaux</w:t>
      </w:r>
      <w:r w:rsidRPr="00E92121">
        <w:rPr>
          <w:sz w:val="20"/>
        </w:rPr>
        <w:t xml:space="preserve"> </w:t>
      </w:r>
      <w:r w:rsidRPr="000D45FD">
        <w:rPr>
          <w:sz w:val="20"/>
        </w:rPr>
        <w:t>matériaux</w:t>
      </w:r>
      <w:r w:rsidRPr="00E92121">
        <w:rPr>
          <w:sz w:val="20"/>
        </w:rPr>
        <w:t xml:space="preserve"> </w:t>
      </w:r>
      <w:r w:rsidRPr="000D45FD">
        <w:rPr>
          <w:sz w:val="20"/>
        </w:rPr>
        <w:t>utilisés,</w:t>
      </w:r>
      <w:r w:rsidRPr="00E92121">
        <w:rPr>
          <w:sz w:val="20"/>
        </w:rPr>
        <w:t xml:space="preserve"> </w:t>
      </w:r>
      <w:r w:rsidRPr="000D45FD">
        <w:rPr>
          <w:sz w:val="20"/>
        </w:rPr>
        <w:t>et</w:t>
      </w:r>
      <w:r w:rsidRPr="00E92121">
        <w:rPr>
          <w:sz w:val="20"/>
        </w:rPr>
        <w:t xml:space="preserve"> </w:t>
      </w:r>
      <w:r w:rsidRPr="000D45FD">
        <w:rPr>
          <w:sz w:val="20"/>
        </w:rPr>
        <w:t>les</w:t>
      </w:r>
      <w:r w:rsidRPr="00E92121">
        <w:rPr>
          <w:sz w:val="20"/>
        </w:rPr>
        <w:t xml:space="preserve"> </w:t>
      </w:r>
      <w:r w:rsidRPr="000D45FD">
        <w:rPr>
          <w:sz w:val="20"/>
        </w:rPr>
        <w:t>fiches</w:t>
      </w:r>
      <w:r w:rsidRPr="00E92121">
        <w:rPr>
          <w:sz w:val="20"/>
        </w:rPr>
        <w:t xml:space="preserve"> </w:t>
      </w:r>
      <w:r w:rsidRPr="000D45FD">
        <w:rPr>
          <w:sz w:val="20"/>
        </w:rPr>
        <w:t>techniques</w:t>
      </w:r>
      <w:r w:rsidRPr="00E92121">
        <w:rPr>
          <w:sz w:val="20"/>
        </w:rPr>
        <w:t xml:space="preserve"> </w:t>
      </w:r>
      <w:r w:rsidRPr="000D45FD">
        <w:rPr>
          <w:sz w:val="20"/>
        </w:rPr>
        <w:t>détaillant le</w:t>
      </w:r>
      <w:r w:rsidR="00E23280">
        <w:rPr>
          <w:sz w:val="20"/>
        </w:rPr>
        <w:t>urs</w:t>
      </w:r>
      <w:r w:rsidRPr="000D45FD">
        <w:rPr>
          <w:sz w:val="20"/>
        </w:rPr>
        <w:t xml:space="preserve"> caractéristiques</w:t>
      </w:r>
      <w:r w:rsidR="00E23280">
        <w:rPr>
          <w:sz w:val="20"/>
        </w:rPr>
        <w:t>.</w:t>
      </w:r>
    </w:p>
    <w:p w14:paraId="3FB6B1C8" w14:textId="77777777" w:rsidR="006A65A1" w:rsidRPr="003E713C" w:rsidRDefault="006A65A1" w:rsidP="006A65A1">
      <w:pPr>
        <w:spacing w:after="0" w:line="240" w:lineRule="auto"/>
        <w:rPr>
          <w:rFonts w:ascii="Arial" w:hAnsi="Arial" w:cs="Arial"/>
          <w:b/>
          <w:szCs w:val="20"/>
        </w:rPr>
      </w:pPr>
    </w:p>
    <w:p w14:paraId="5ECF1C46" w14:textId="4D76893C" w:rsidR="006A65A1" w:rsidRDefault="006A65A1" w:rsidP="006A65A1">
      <w:pPr>
        <w:pStyle w:val="Paragraphedeliste"/>
        <w:numPr>
          <w:ilvl w:val="0"/>
          <w:numId w:val="18"/>
        </w:numPr>
        <w:tabs>
          <w:tab w:val="left" w:pos="142"/>
          <w:tab w:val="left" w:pos="180"/>
          <w:tab w:val="left" w:pos="360"/>
        </w:tabs>
        <w:spacing w:after="0" w:line="240" w:lineRule="auto"/>
        <w:rPr>
          <w:rFonts w:ascii="Arial" w:hAnsi="Arial" w:cs="Arial"/>
          <w:szCs w:val="20"/>
        </w:rPr>
      </w:pPr>
      <w:r w:rsidRPr="00C533A8">
        <w:rPr>
          <w:rFonts w:ascii="Arial" w:hAnsi="Arial" w:cs="Arial"/>
          <w:szCs w:val="20"/>
        </w:rPr>
        <w:t xml:space="preserve">un plan de continuité en cas de crise (exemple : catastrophe naturelle, panne informatique, trouble à </w:t>
      </w:r>
      <w:r w:rsidRPr="00522926">
        <w:rPr>
          <w:rFonts w:ascii="Arial" w:hAnsi="Arial" w:cs="Arial"/>
          <w:szCs w:val="20"/>
        </w:rPr>
        <w:t>l’ordre publi</w:t>
      </w:r>
      <w:r w:rsidR="007C7C08">
        <w:rPr>
          <w:rFonts w:ascii="Arial" w:hAnsi="Arial" w:cs="Arial"/>
          <w:szCs w:val="20"/>
        </w:rPr>
        <w:t>c</w:t>
      </w:r>
      <w:r w:rsidRPr="00522926">
        <w:rPr>
          <w:rFonts w:ascii="Arial" w:hAnsi="Arial" w:cs="Arial"/>
          <w:szCs w:val="20"/>
        </w:rPr>
        <w:t>)</w:t>
      </w:r>
      <w:r>
        <w:rPr>
          <w:rFonts w:ascii="Arial" w:hAnsi="Arial" w:cs="Arial"/>
          <w:szCs w:val="20"/>
        </w:rPr>
        <w:t> :</w:t>
      </w:r>
    </w:p>
    <w:p w14:paraId="5CAF985C" w14:textId="6B941291" w:rsidR="006A65A1" w:rsidRDefault="006A65A1" w:rsidP="006A65A1">
      <w:pPr>
        <w:pStyle w:val="Paragraphedeliste"/>
        <w:numPr>
          <w:ilvl w:val="1"/>
          <w:numId w:val="18"/>
        </w:numPr>
        <w:tabs>
          <w:tab w:val="left" w:pos="142"/>
          <w:tab w:val="left" w:pos="180"/>
          <w:tab w:val="left" w:pos="360"/>
        </w:tabs>
        <w:spacing w:after="0" w:line="240" w:lineRule="auto"/>
        <w:rPr>
          <w:rFonts w:ascii="Arial" w:hAnsi="Arial" w:cs="Arial"/>
          <w:szCs w:val="20"/>
        </w:rPr>
      </w:pPr>
      <w:r w:rsidRPr="006A65A1">
        <w:rPr>
          <w:rFonts w:ascii="Arial" w:hAnsi="Arial" w:cs="Arial"/>
          <w:szCs w:val="20"/>
        </w:rPr>
        <w:t>le</w:t>
      </w:r>
      <w:r w:rsidRPr="00522926">
        <w:rPr>
          <w:rFonts w:ascii="Arial" w:hAnsi="Arial" w:cs="Arial"/>
          <w:szCs w:val="20"/>
        </w:rPr>
        <w:t xml:space="preserve"> candidat en fournira les grands principes</w:t>
      </w:r>
      <w:r>
        <w:rPr>
          <w:rFonts w:ascii="Arial" w:hAnsi="Arial" w:cs="Arial"/>
          <w:szCs w:val="20"/>
        </w:rPr>
        <w:t> ;</w:t>
      </w:r>
    </w:p>
    <w:p w14:paraId="109BEE3E" w14:textId="27D51BCA" w:rsidR="006A65A1" w:rsidRDefault="006A65A1" w:rsidP="0070511F">
      <w:pPr>
        <w:pStyle w:val="Paragraphedeliste"/>
        <w:numPr>
          <w:ilvl w:val="1"/>
          <w:numId w:val="18"/>
        </w:numPr>
        <w:tabs>
          <w:tab w:val="left" w:pos="142"/>
          <w:tab w:val="left" w:pos="180"/>
          <w:tab w:val="left" w:pos="360"/>
        </w:tabs>
        <w:spacing w:after="0" w:line="240" w:lineRule="auto"/>
        <w:rPr>
          <w:rFonts w:ascii="Arial" w:hAnsi="Arial" w:cs="Arial"/>
          <w:szCs w:val="20"/>
        </w:rPr>
      </w:pPr>
      <w:r w:rsidRPr="00522926">
        <w:rPr>
          <w:rFonts w:ascii="Arial" w:hAnsi="Arial" w:cs="Arial"/>
          <w:b/>
          <w:bCs/>
          <w:szCs w:val="20"/>
        </w:rPr>
        <w:t>S’agissant du lot 3,</w:t>
      </w:r>
      <w:r w:rsidRPr="00522926">
        <w:rPr>
          <w:rFonts w:ascii="Arial" w:hAnsi="Arial" w:cs="Arial"/>
          <w:szCs w:val="20"/>
        </w:rPr>
        <w:t xml:space="preserve"> le candidat fournira un plan de réversibilité et de transférabilité des données de gestion et de description des archives confiées.</w:t>
      </w:r>
    </w:p>
    <w:p w14:paraId="2086B349" w14:textId="77777777" w:rsidR="0070511F" w:rsidRPr="0070511F" w:rsidRDefault="0070511F" w:rsidP="0070511F">
      <w:pPr>
        <w:pStyle w:val="Paragraphedeliste"/>
        <w:tabs>
          <w:tab w:val="left" w:pos="142"/>
          <w:tab w:val="left" w:pos="180"/>
          <w:tab w:val="left" w:pos="360"/>
        </w:tabs>
        <w:spacing w:after="0" w:line="240" w:lineRule="auto"/>
        <w:ind w:left="1341"/>
        <w:rPr>
          <w:rFonts w:ascii="Arial" w:hAnsi="Arial" w:cs="Arial"/>
          <w:szCs w:val="20"/>
        </w:rPr>
      </w:pPr>
    </w:p>
    <w:p w14:paraId="79D671E7" w14:textId="77777777" w:rsidR="00417BA1" w:rsidRPr="006235CA" w:rsidRDefault="00417BA1" w:rsidP="00417BA1">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32DC9611" w14:textId="77777777" w:rsidR="00417BA1" w:rsidRPr="006235CA" w:rsidRDefault="00417BA1" w:rsidP="00417BA1">
      <w:pPr>
        <w:autoSpaceDN/>
        <w:rPr>
          <w:rFonts w:ascii="Arial" w:hAnsi="Arial" w:cs="Arial"/>
          <w:bCs/>
          <w:i/>
          <w:iCs/>
        </w:rPr>
      </w:pPr>
      <w:r>
        <w:rPr>
          <w:rFonts w:ascii="Arial" w:hAnsi="Arial" w:cs="Arial"/>
          <w:bCs/>
          <w:i/>
          <w:iCs/>
        </w:rPr>
        <w:t>………………………………………………………………………………………………………………………………………………………………………………………………………………………………………………………………</w:t>
      </w:r>
    </w:p>
    <w:p w14:paraId="5375DA6C" w14:textId="77777777" w:rsidR="00417BA1" w:rsidRDefault="00417BA1" w:rsidP="00417BA1">
      <w:pPr>
        <w:autoSpaceDN/>
        <w:rPr>
          <w:rFonts w:ascii="Arial" w:hAnsi="Arial" w:cs="Arial"/>
          <w:bCs/>
        </w:rPr>
      </w:pPr>
    </w:p>
    <w:p w14:paraId="6B494FAD" w14:textId="77777777" w:rsidR="00417BA1" w:rsidRPr="006235CA" w:rsidRDefault="00417BA1" w:rsidP="00417BA1">
      <w:pPr>
        <w:autoSpaceDN/>
        <w:rPr>
          <w:rFonts w:ascii="Arial" w:hAnsi="Arial" w:cs="Arial"/>
          <w:bCs/>
          <w:i/>
          <w:iCs/>
        </w:rPr>
      </w:pPr>
      <w:r>
        <w:rPr>
          <w:rFonts w:ascii="Arial" w:hAnsi="Arial" w:cs="Arial"/>
          <w:bCs/>
          <w:i/>
          <w:iCs/>
        </w:rPr>
        <w:t>………………………………………………………………………………………………………………………………………………………………………………………………………………………………………………………………</w:t>
      </w:r>
    </w:p>
    <w:p w14:paraId="76829602" w14:textId="77777777" w:rsidR="00417BA1" w:rsidRPr="006235CA" w:rsidRDefault="00417BA1" w:rsidP="00417BA1">
      <w:pPr>
        <w:autoSpaceDN/>
        <w:rPr>
          <w:rFonts w:ascii="Arial" w:hAnsi="Arial" w:cs="Arial"/>
          <w:bCs/>
          <w:i/>
          <w:iCs/>
        </w:rPr>
      </w:pPr>
      <w:r>
        <w:rPr>
          <w:rFonts w:ascii="Arial" w:hAnsi="Arial" w:cs="Arial"/>
          <w:bCs/>
          <w:i/>
          <w:iCs/>
        </w:rPr>
        <w:lastRenderedPageBreak/>
        <w:t>………………………………………………………………………………………………………………………………………………………………………………………………………………………………………………………………</w:t>
      </w:r>
    </w:p>
    <w:p w14:paraId="0AC1B5CD" w14:textId="77777777" w:rsidR="00417BA1" w:rsidRPr="006235CA" w:rsidRDefault="00417BA1" w:rsidP="00417BA1">
      <w:pPr>
        <w:autoSpaceDN/>
        <w:rPr>
          <w:rFonts w:ascii="Arial" w:hAnsi="Arial" w:cs="Arial"/>
          <w:bCs/>
          <w:i/>
          <w:iCs/>
        </w:rPr>
      </w:pPr>
      <w:r>
        <w:rPr>
          <w:rFonts w:ascii="Arial" w:hAnsi="Arial" w:cs="Arial"/>
          <w:bCs/>
          <w:i/>
          <w:iCs/>
        </w:rPr>
        <w:t>………………………………………………………………………………………………………………………………………………………………………………………………………………………………………………………………</w:t>
      </w:r>
    </w:p>
    <w:p w14:paraId="446842AD" w14:textId="77777777" w:rsidR="00417BA1" w:rsidRDefault="00417BA1" w:rsidP="00417BA1">
      <w:pPr>
        <w:autoSpaceDN/>
        <w:rPr>
          <w:rFonts w:ascii="Arial" w:hAnsi="Arial" w:cs="Arial"/>
          <w:bCs/>
        </w:rPr>
      </w:pPr>
    </w:p>
    <w:p w14:paraId="6ED2D271" w14:textId="77777777" w:rsidR="00417BA1" w:rsidRPr="006235CA" w:rsidRDefault="00417BA1" w:rsidP="00417BA1">
      <w:pPr>
        <w:autoSpaceDN/>
        <w:rPr>
          <w:rFonts w:ascii="Arial" w:hAnsi="Arial" w:cs="Arial"/>
          <w:bCs/>
          <w:i/>
          <w:iCs/>
        </w:rPr>
      </w:pPr>
      <w:r>
        <w:rPr>
          <w:rFonts w:ascii="Arial" w:hAnsi="Arial" w:cs="Arial"/>
          <w:bCs/>
          <w:i/>
          <w:iCs/>
        </w:rPr>
        <w:t>………………………………………………………………………………………………………………………………………………………………………………………………………………………………………………………………………………………………………………………………………………………………………………………………………………………………………………………………………………………………………………………………………</w:t>
      </w:r>
    </w:p>
    <w:p w14:paraId="2C6FA769" w14:textId="7C7C4028" w:rsidR="00BC69F8" w:rsidRDefault="00417BA1" w:rsidP="003D37E3">
      <w:pPr>
        <w:autoSpaceDN/>
        <w:rPr>
          <w:rFonts w:ascii="Arial" w:hAnsi="Arial" w:cs="Arial"/>
          <w:bCs/>
          <w:i/>
          <w:iCs/>
        </w:rPr>
      </w:pPr>
      <w:r>
        <w:rPr>
          <w:rFonts w:ascii="Arial" w:hAnsi="Arial" w:cs="Arial"/>
          <w:bCs/>
          <w:i/>
          <w:iCs/>
        </w:rPr>
        <w:t>………………………………………………………………………………………………………………………………………………………………………………………………………………………………………………………………</w:t>
      </w:r>
    </w:p>
    <w:p w14:paraId="1ACAD633" w14:textId="77777777" w:rsidR="00BC69F8" w:rsidRPr="006235CA" w:rsidRDefault="00BC69F8" w:rsidP="003D37E3">
      <w:pPr>
        <w:autoSpaceDN/>
        <w:rPr>
          <w:rFonts w:ascii="Arial" w:hAnsi="Arial" w:cs="Arial"/>
          <w:bCs/>
          <w:i/>
          <w:iCs/>
        </w:rPr>
      </w:pPr>
    </w:p>
    <w:p w14:paraId="49A8BDD6" w14:textId="27DDBCC6" w:rsidR="00DD6FCD" w:rsidRDefault="00ED713E" w:rsidP="00ED713E">
      <w:pPr>
        <w:autoSpaceDN/>
        <w:rPr>
          <w:rFonts w:ascii="Arial" w:hAnsi="Arial" w:cs="Arial"/>
          <w:b/>
          <w:u w:val="single"/>
        </w:rPr>
      </w:pPr>
      <w:r w:rsidRPr="00B93F36">
        <w:rPr>
          <w:rFonts w:ascii="Arial" w:hAnsi="Arial" w:cs="Arial"/>
          <w:b/>
          <w:u w:val="single"/>
        </w:rPr>
        <w:t xml:space="preserve">Partie </w:t>
      </w:r>
      <w:r w:rsidR="00EF06AC">
        <w:rPr>
          <w:rFonts w:ascii="Arial" w:hAnsi="Arial" w:cs="Arial"/>
          <w:b/>
          <w:u w:val="single"/>
        </w:rPr>
        <w:t>C</w:t>
      </w:r>
      <w:r>
        <w:rPr>
          <w:rFonts w:ascii="Arial" w:hAnsi="Arial" w:cs="Arial"/>
          <w:b/>
          <w:u w:val="single"/>
        </w:rPr>
        <w:t xml:space="preserve"> </w:t>
      </w:r>
    </w:p>
    <w:p w14:paraId="175507E6" w14:textId="551CB806" w:rsidR="00ED713E" w:rsidRPr="00CD37E5" w:rsidRDefault="00DD6FCD" w:rsidP="00ED713E">
      <w:pPr>
        <w:autoSpaceDN/>
        <w:rPr>
          <w:rFonts w:ascii="Arial" w:eastAsia="Georgia" w:hAnsi="Arial" w:cs="Arial"/>
          <w:szCs w:val="20"/>
        </w:rPr>
      </w:pPr>
      <w:r w:rsidRPr="00CD37E5">
        <w:rPr>
          <w:rFonts w:ascii="Arial" w:eastAsia="Georgia" w:hAnsi="Arial" w:cs="Arial"/>
          <w:b/>
          <w:bCs/>
          <w:szCs w:val="20"/>
          <w:u w:val="single"/>
        </w:rPr>
        <w:t xml:space="preserve">Sous-critère </w:t>
      </w:r>
      <w:r w:rsidR="00C56103" w:rsidRPr="00CD37E5">
        <w:rPr>
          <w:rFonts w:ascii="Arial" w:eastAsia="Georgia" w:hAnsi="Arial" w:cs="Arial"/>
          <w:b/>
          <w:bCs/>
          <w:szCs w:val="20"/>
          <w:u w:val="single"/>
        </w:rPr>
        <w:t>3</w:t>
      </w:r>
      <w:r w:rsidRPr="00CD37E5">
        <w:rPr>
          <w:rFonts w:ascii="Arial" w:eastAsia="Georgia" w:hAnsi="Arial" w:cs="Arial"/>
          <w:b/>
          <w:bCs/>
          <w:szCs w:val="20"/>
          <w:u w:val="single"/>
        </w:rPr>
        <w:t xml:space="preserve"> : </w:t>
      </w:r>
      <w:r w:rsidR="00D91873" w:rsidRPr="00C04F65">
        <w:rPr>
          <w:rFonts w:ascii="Arial" w:hAnsi="Arial" w:cs="Arial"/>
          <w:b/>
          <w:bCs/>
        </w:rPr>
        <w:t>La qualité et l’a</w:t>
      </w:r>
      <w:r w:rsidR="00D91873" w:rsidRPr="00C04F65">
        <w:rPr>
          <w:rFonts w:ascii="Arial" w:eastAsia="Georgia" w:hAnsi="Arial" w:cs="Arial"/>
          <w:b/>
          <w:bCs/>
          <w:szCs w:val="20"/>
        </w:rPr>
        <w:t>déquation des moyens humains dédiés à l’exécution des prestations</w:t>
      </w:r>
      <w:r w:rsidR="00D91873" w:rsidRPr="00C04F65">
        <w:rPr>
          <w:rFonts w:ascii="Arial" w:hAnsi="Arial" w:cs="Arial"/>
          <w:b/>
          <w:bCs/>
        </w:rPr>
        <w:t xml:space="preserve">  au regard des éléments </w:t>
      </w:r>
      <w:r w:rsidRPr="00C04F65">
        <w:rPr>
          <w:rFonts w:ascii="Arial" w:eastAsia="Georgia" w:hAnsi="Arial" w:cs="Arial"/>
          <w:b/>
          <w:bCs/>
          <w:szCs w:val="20"/>
        </w:rPr>
        <w:t xml:space="preserve">demandés ci-après </w:t>
      </w:r>
      <w:r w:rsidR="00ED713E" w:rsidRPr="00CD37E5">
        <w:rPr>
          <w:rFonts w:ascii="Arial" w:eastAsia="Georgia" w:hAnsi="Arial" w:cs="Arial"/>
          <w:b/>
          <w:bCs/>
          <w:szCs w:val="20"/>
          <w:highlight w:val="yellow"/>
          <w:u w:val="single"/>
        </w:rPr>
        <w:t>(</w:t>
      </w:r>
      <w:r w:rsidR="006F39D0" w:rsidRPr="00CD37E5">
        <w:rPr>
          <w:rFonts w:ascii="Arial" w:eastAsia="Georgia" w:hAnsi="Arial" w:cs="Arial"/>
          <w:b/>
          <w:bCs/>
          <w:szCs w:val="20"/>
          <w:highlight w:val="yellow"/>
          <w:u w:val="single"/>
        </w:rPr>
        <w:t>15</w:t>
      </w:r>
      <w:r w:rsidR="00ED713E" w:rsidRPr="00CD37E5">
        <w:rPr>
          <w:rFonts w:ascii="Arial" w:eastAsia="Georgia" w:hAnsi="Arial" w:cs="Arial"/>
          <w:b/>
          <w:bCs/>
          <w:szCs w:val="20"/>
          <w:highlight w:val="yellow"/>
          <w:u w:val="single"/>
        </w:rPr>
        <w:t xml:space="preserve"> points</w:t>
      </w:r>
      <w:r w:rsidR="00DC1F51" w:rsidRPr="00CD37E5">
        <w:rPr>
          <w:rFonts w:ascii="Arial" w:eastAsia="Georgia" w:hAnsi="Arial" w:cs="Arial"/>
          <w:b/>
          <w:bCs/>
          <w:szCs w:val="20"/>
          <w:highlight w:val="yellow"/>
          <w:u w:val="single"/>
        </w:rPr>
        <w:t xml:space="preserve"> pour les lots 1 et 3 et 20 points pour le lot 2</w:t>
      </w:r>
      <w:r w:rsidR="00ED713E" w:rsidRPr="00CD37E5">
        <w:rPr>
          <w:rFonts w:ascii="Arial" w:eastAsia="Georgia" w:hAnsi="Arial" w:cs="Arial"/>
          <w:b/>
          <w:bCs/>
          <w:szCs w:val="20"/>
          <w:highlight w:val="yellow"/>
          <w:u w:val="single"/>
        </w:rPr>
        <w:t>)</w:t>
      </w:r>
      <w:r w:rsidR="00ED713E" w:rsidRPr="00CD37E5">
        <w:rPr>
          <w:rFonts w:ascii="Arial" w:eastAsia="Georgia" w:hAnsi="Arial" w:cs="Arial"/>
          <w:szCs w:val="20"/>
        </w:rPr>
        <w:t xml:space="preserve"> </w:t>
      </w:r>
    </w:p>
    <w:p w14:paraId="2F52DEA3" w14:textId="101B571D" w:rsidR="00760B21" w:rsidRPr="00BC69F8" w:rsidRDefault="000B49BB" w:rsidP="00BC69F8">
      <w:pPr>
        <w:rPr>
          <w:rFonts w:ascii="Arial" w:hAnsi="Arial" w:cs="Arial"/>
        </w:rPr>
      </w:pPr>
      <w:bookmarkStart w:id="8" w:name="_Hlk211863844"/>
      <w:r w:rsidRPr="00420C6F">
        <w:rPr>
          <w:rFonts w:ascii="Arial" w:hAnsi="Arial" w:cs="Arial"/>
        </w:rPr>
        <w:t xml:space="preserve">Au titre de ce critère, seront appréciés principalement </w:t>
      </w:r>
      <w:bookmarkEnd w:id="8"/>
      <w:r w:rsidR="00CD37E5" w:rsidRPr="00BC69F8">
        <w:rPr>
          <w:rFonts w:ascii="Arial" w:hAnsi="Arial" w:cs="Arial"/>
        </w:rPr>
        <w:t>l</w:t>
      </w:r>
      <w:r w:rsidR="00984EF9" w:rsidRPr="00BC69F8">
        <w:rPr>
          <w:rFonts w:ascii="Arial" w:hAnsi="Arial" w:cs="Arial"/>
        </w:rPr>
        <w:t xml:space="preserve">a cohérence de l’équipe dédiée </w:t>
      </w:r>
      <w:r w:rsidR="009F5F5D" w:rsidRPr="00BC69F8">
        <w:rPr>
          <w:rFonts w:ascii="Arial" w:hAnsi="Arial" w:cs="Arial"/>
        </w:rPr>
        <w:t>à la prestation</w:t>
      </w:r>
      <w:r w:rsidR="00984EF9" w:rsidRPr="00BC69F8">
        <w:rPr>
          <w:rFonts w:ascii="Arial" w:hAnsi="Arial" w:cs="Arial"/>
        </w:rPr>
        <w:t>, pour cela, le candidat précise</w:t>
      </w:r>
      <w:r w:rsidR="00760B21" w:rsidRPr="00BC69F8">
        <w:rPr>
          <w:rFonts w:ascii="Arial" w:hAnsi="Arial" w:cs="Arial"/>
        </w:rPr>
        <w:t> :</w:t>
      </w:r>
    </w:p>
    <w:p w14:paraId="4F25E9DB" w14:textId="79EB95F4" w:rsidR="00BC69F8" w:rsidRDefault="00BC69F8" w:rsidP="00BC69F8">
      <w:pPr>
        <w:pStyle w:val="TableParagraph"/>
        <w:numPr>
          <w:ilvl w:val="0"/>
          <w:numId w:val="18"/>
        </w:numPr>
        <w:tabs>
          <w:tab w:val="left" w:pos="932"/>
        </w:tabs>
        <w:spacing w:before="58" w:line="237" w:lineRule="auto"/>
        <w:ind w:right="87"/>
        <w:jc w:val="both"/>
        <w:rPr>
          <w:rFonts w:ascii="Arial" w:eastAsia="Calibri" w:hAnsi="Arial" w:cs="Arial"/>
          <w:sz w:val="20"/>
        </w:rPr>
      </w:pPr>
      <w:r>
        <w:rPr>
          <w:sz w:val="20"/>
        </w:rPr>
        <w:t>l</w:t>
      </w:r>
      <w:r w:rsidR="002E16AF" w:rsidRPr="002E16AF">
        <w:rPr>
          <w:sz w:val="20"/>
        </w:rPr>
        <w:t>’organigramme détaillé de l’équipe</w:t>
      </w:r>
      <w:r>
        <w:rPr>
          <w:sz w:val="20"/>
        </w:rPr>
        <w:t xml:space="preserve"> dédiée</w:t>
      </w:r>
      <w:r w:rsidR="002E16AF" w:rsidRPr="002E16AF">
        <w:rPr>
          <w:sz w:val="20"/>
        </w:rPr>
        <w:t xml:space="preserve">, précisant </w:t>
      </w:r>
      <w:r w:rsidR="00DC4C7B" w:rsidRPr="00DC4C7B">
        <w:rPr>
          <w:sz w:val="20"/>
        </w:rPr>
        <w:t xml:space="preserve">un interlocuteur dédié (nom et coordonnées) chargé de conduire et de diriger l’exécution de l’ensemble des prestations </w:t>
      </w:r>
      <w:r w:rsidR="00DC4C7B">
        <w:rPr>
          <w:sz w:val="20"/>
        </w:rPr>
        <w:t xml:space="preserve">au nom du candidat </w:t>
      </w:r>
      <w:r w:rsidR="00DC4C7B" w:rsidRPr="00DC4C7B">
        <w:rPr>
          <w:sz w:val="20"/>
        </w:rPr>
        <w:t>ainsi que celles des autres intervenants sur le projet.</w:t>
      </w:r>
      <w:r w:rsidR="00DC4C7B">
        <w:rPr>
          <w:sz w:val="20"/>
        </w:rPr>
        <w:t xml:space="preserve"> </w:t>
      </w:r>
      <w:r>
        <w:rPr>
          <w:rFonts w:ascii="Arial" w:eastAsia="Calibri" w:hAnsi="Arial" w:cs="Arial"/>
          <w:sz w:val="20"/>
        </w:rPr>
        <w:t>l</w:t>
      </w:r>
      <w:r w:rsidR="002E16AF" w:rsidRPr="00BC69F8">
        <w:rPr>
          <w:rFonts w:ascii="Arial" w:eastAsia="Calibri" w:hAnsi="Arial" w:cs="Arial"/>
          <w:sz w:val="20"/>
        </w:rPr>
        <w:t>es diplômes, formations, qualifications et expériences des membres de l’équipe</w:t>
      </w:r>
      <w:r w:rsidRPr="00BC69F8">
        <w:rPr>
          <w:rFonts w:ascii="Arial" w:eastAsia="Calibri" w:hAnsi="Arial" w:cs="Arial"/>
          <w:sz w:val="20"/>
        </w:rPr>
        <w:t xml:space="preserve"> dédiée</w:t>
      </w:r>
      <w:r w:rsidR="002E16AF" w:rsidRPr="00BC69F8">
        <w:rPr>
          <w:rFonts w:ascii="Arial" w:eastAsia="Calibri" w:hAnsi="Arial" w:cs="Arial"/>
          <w:sz w:val="20"/>
        </w:rPr>
        <w:t>;</w:t>
      </w:r>
      <w:r w:rsidR="004967F4" w:rsidRPr="00BC69F8">
        <w:rPr>
          <w:rFonts w:ascii="Arial" w:eastAsia="Calibri" w:hAnsi="Arial" w:cs="Arial"/>
          <w:sz w:val="20"/>
        </w:rPr>
        <w:t xml:space="preserve"> </w:t>
      </w:r>
    </w:p>
    <w:p w14:paraId="2929383F" w14:textId="77777777" w:rsidR="00BC69F8" w:rsidRDefault="00BC69F8" w:rsidP="00BC69F8">
      <w:pPr>
        <w:pStyle w:val="TableParagraph"/>
        <w:tabs>
          <w:tab w:val="left" w:pos="932"/>
        </w:tabs>
        <w:spacing w:before="58" w:line="237" w:lineRule="auto"/>
        <w:ind w:left="583" w:right="87"/>
        <w:jc w:val="both"/>
        <w:rPr>
          <w:rFonts w:ascii="Arial" w:eastAsia="Calibri" w:hAnsi="Arial" w:cs="Arial"/>
          <w:sz w:val="20"/>
        </w:rPr>
      </w:pPr>
      <w:r w:rsidRPr="00BC69F8">
        <w:rPr>
          <w:rFonts w:ascii="Arial" w:eastAsia="Calibri" w:hAnsi="Arial" w:cs="Arial"/>
          <w:sz w:val="20"/>
        </w:rPr>
        <w:t xml:space="preserve">Pour le lot 2 « Traitement intellectuel », la qualification des archivistes en charge des prestations, titulaires d’un Master 2 ou équivalent spécialisé en archivistique, sera appréciée. </w:t>
      </w:r>
    </w:p>
    <w:p w14:paraId="7AD42057" w14:textId="1534E45B" w:rsidR="00BC69F8" w:rsidRDefault="00854121" w:rsidP="00BC69F8">
      <w:pPr>
        <w:pStyle w:val="TableParagraph"/>
        <w:tabs>
          <w:tab w:val="left" w:pos="932"/>
        </w:tabs>
        <w:spacing w:before="58" w:line="237" w:lineRule="auto"/>
        <w:ind w:left="583" w:right="87"/>
        <w:jc w:val="both"/>
        <w:rPr>
          <w:sz w:val="20"/>
        </w:rPr>
      </w:pPr>
      <w:r w:rsidRPr="00BC69F8">
        <w:rPr>
          <w:sz w:val="20"/>
        </w:rPr>
        <w:t>Les CV</w:t>
      </w:r>
      <w:r w:rsidR="00BC69F8" w:rsidRPr="00BC69F8">
        <w:rPr>
          <w:sz w:val="20"/>
        </w:rPr>
        <w:t xml:space="preserve"> ou équivalents</w:t>
      </w:r>
      <w:r w:rsidRPr="00BC69F8">
        <w:rPr>
          <w:sz w:val="20"/>
        </w:rPr>
        <w:t xml:space="preserve"> doivent impérativement être fournis.</w:t>
      </w:r>
    </w:p>
    <w:p w14:paraId="491AC96E" w14:textId="77777777" w:rsidR="00BC69F8" w:rsidRPr="00BC69F8" w:rsidRDefault="00BC69F8" w:rsidP="00BC69F8">
      <w:pPr>
        <w:pStyle w:val="TableParagraph"/>
        <w:tabs>
          <w:tab w:val="left" w:pos="932"/>
        </w:tabs>
        <w:spacing w:before="58" w:line="237" w:lineRule="auto"/>
        <w:ind w:left="583" w:right="87"/>
        <w:jc w:val="both"/>
        <w:rPr>
          <w:rFonts w:ascii="Arial" w:eastAsia="Calibri" w:hAnsi="Arial" w:cs="Arial"/>
          <w:sz w:val="20"/>
        </w:rPr>
      </w:pPr>
    </w:p>
    <w:p w14:paraId="585D8B3D" w14:textId="1987ECC7" w:rsidR="00595813" w:rsidRPr="00854121" w:rsidRDefault="00BC69F8" w:rsidP="00BC69F8">
      <w:pPr>
        <w:pStyle w:val="TableParagraph"/>
        <w:numPr>
          <w:ilvl w:val="0"/>
          <w:numId w:val="18"/>
        </w:numPr>
        <w:tabs>
          <w:tab w:val="left" w:pos="932"/>
        </w:tabs>
        <w:spacing w:before="58" w:line="237" w:lineRule="auto"/>
        <w:ind w:right="87"/>
        <w:jc w:val="both"/>
        <w:rPr>
          <w:sz w:val="20"/>
        </w:rPr>
      </w:pPr>
      <w:r>
        <w:rPr>
          <w:sz w:val="20"/>
        </w:rPr>
        <w:t>l</w:t>
      </w:r>
      <w:r w:rsidR="0012451D" w:rsidRPr="00854121">
        <w:rPr>
          <w:sz w:val="20"/>
        </w:rPr>
        <w:t>a</w:t>
      </w:r>
      <w:r w:rsidR="005E5A17" w:rsidRPr="00854121">
        <w:rPr>
          <w:sz w:val="20"/>
        </w:rPr>
        <w:t xml:space="preserve"> capacité à assurer </w:t>
      </w:r>
      <w:r w:rsidR="00246649" w:rsidRPr="00854121">
        <w:rPr>
          <w:sz w:val="20"/>
        </w:rPr>
        <w:t>la</w:t>
      </w:r>
      <w:r w:rsidR="0012451D" w:rsidRPr="00854121">
        <w:rPr>
          <w:sz w:val="20"/>
        </w:rPr>
        <w:t xml:space="preserve"> permanence et la continuité de </w:t>
      </w:r>
      <w:r w:rsidR="00595813" w:rsidRPr="00854121">
        <w:rPr>
          <w:sz w:val="20"/>
        </w:rPr>
        <w:t>l’</w:t>
      </w:r>
      <w:r w:rsidR="0012451D" w:rsidRPr="00854121">
        <w:rPr>
          <w:sz w:val="20"/>
        </w:rPr>
        <w:t>équipe</w:t>
      </w:r>
      <w:r w:rsidR="00246649" w:rsidRPr="00854121">
        <w:rPr>
          <w:sz w:val="20"/>
        </w:rPr>
        <w:t xml:space="preserve"> mobilisée</w:t>
      </w:r>
      <w:r>
        <w:rPr>
          <w:sz w:val="20"/>
        </w:rPr>
        <w:t>.</w:t>
      </w:r>
      <w:r w:rsidR="00595813" w:rsidRPr="00854121">
        <w:rPr>
          <w:sz w:val="20"/>
        </w:rPr>
        <w:t xml:space="preserve"> </w:t>
      </w:r>
    </w:p>
    <w:p w14:paraId="3BEE60A6" w14:textId="77777777" w:rsidR="0012451D" w:rsidRDefault="0012451D" w:rsidP="0012451D">
      <w:pPr>
        <w:autoSpaceDN/>
        <w:jc w:val="left"/>
      </w:pPr>
    </w:p>
    <w:p w14:paraId="4408D939" w14:textId="1EB5B506" w:rsidR="00ED713E" w:rsidRPr="006235CA" w:rsidRDefault="00ED713E" w:rsidP="0012451D">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228228FD" w14:textId="77777777" w:rsidR="00ED713E" w:rsidRPr="006235CA" w:rsidRDefault="00ED713E" w:rsidP="00ED713E">
      <w:pPr>
        <w:autoSpaceDN/>
        <w:rPr>
          <w:rFonts w:ascii="Arial" w:hAnsi="Arial" w:cs="Arial"/>
          <w:bCs/>
          <w:i/>
          <w:iCs/>
        </w:rPr>
      </w:pPr>
      <w:r>
        <w:rPr>
          <w:rFonts w:ascii="Arial" w:hAnsi="Arial" w:cs="Arial"/>
          <w:bCs/>
          <w:i/>
          <w:iCs/>
        </w:rPr>
        <w:t>………………………………………………………………………………………………………………………………………………………………………………………………………………………………………………………………</w:t>
      </w:r>
    </w:p>
    <w:p w14:paraId="766B3E1C" w14:textId="77777777" w:rsidR="00ED713E" w:rsidRDefault="00ED713E" w:rsidP="00ED713E">
      <w:pPr>
        <w:autoSpaceDN/>
        <w:rPr>
          <w:rFonts w:ascii="Arial" w:hAnsi="Arial" w:cs="Arial"/>
          <w:bCs/>
        </w:rPr>
      </w:pPr>
    </w:p>
    <w:p w14:paraId="0B3AADF6" w14:textId="77777777" w:rsidR="00ED713E" w:rsidRPr="006235CA" w:rsidRDefault="00ED713E" w:rsidP="00ED713E">
      <w:pPr>
        <w:autoSpaceDN/>
        <w:rPr>
          <w:rFonts w:ascii="Arial" w:hAnsi="Arial" w:cs="Arial"/>
          <w:bCs/>
          <w:i/>
          <w:iCs/>
        </w:rPr>
      </w:pPr>
      <w:r>
        <w:rPr>
          <w:rFonts w:ascii="Arial" w:hAnsi="Arial" w:cs="Arial"/>
          <w:bCs/>
          <w:i/>
          <w:iCs/>
        </w:rPr>
        <w:t>………………………………………………………………………………………………………………………………………………………………………………………………………………………………………………………………</w:t>
      </w:r>
    </w:p>
    <w:p w14:paraId="65307E85" w14:textId="77777777" w:rsidR="00ED713E" w:rsidRPr="006235CA" w:rsidRDefault="00ED713E" w:rsidP="00ED713E">
      <w:pPr>
        <w:autoSpaceDN/>
        <w:rPr>
          <w:rFonts w:ascii="Arial" w:hAnsi="Arial" w:cs="Arial"/>
          <w:bCs/>
          <w:i/>
          <w:iCs/>
        </w:rPr>
      </w:pPr>
      <w:r>
        <w:rPr>
          <w:rFonts w:ascii="Arial" w:hAnsi="Arial" w:cs="Arial"/>
          <w:bCs/>
          <w:i/>
          <w:iCs/>
        </w:rPr>
        <w:t>………………………………………………………………………………………………………………………………………………………………………………………………………………………………………………………………</w:t>
      </w:r>
    </w:p>
    <w:p w14:paraId="1072B173" w14:textId="77777777" w:rsidR="00ED713E" w:rsidRPr="006235CA" w:rsidRDefault="00ED713E" w:rsidP="00ED713E">
      <w:pPr>
        <w:autoSpaceDN/>
        <w:rPr>
          <w:rFonts w:ascii="Arial" w:hAnsi="Arial" w:cs="Arial"/>
          <w:bCs/>
          <w:i/>
          <w:iCs/>
        </w:rPr>
      </w:pPr>
      <w:r>
        <w:rPr>
          <w:rFonts w:ascii="Arial" w:hAnsi="Arial" w:cs="Arial"/>
          <w:bCs/>
          <w:i/>
          <w:iCs/>
        </w:rPr>
        <w:t>………………………………………………………………………………………………………………………………………………………………………………………………………………………………………………………………</w:t>
      </w:r>
    </w:p>
    <w:p w14:paraId="1B0E494B" w14:textId="77777777" w:rsidR="00ED713E" w:rsidRDefault="00ED713E" w:rsidP="00ED713E">
      <w:pPr>
        <w:autoSpaceDN/>
        <w:rPr>
          <w:rFonts w:ascii="Arial" w:hAnsi="Arial" w:cs="Arial"/>
          <w:bCs/>
        </w:rPr>
      </w:pPr>
    </w:p>
    <w:p w14:paraId="0E1E84C9" w14:textId="77777777" w:rsidR="00ED713E" w:rsidRPr="006235CA" w:rsidRDefault="00ED713E" w:rsidP="00ED713E">
      <w:pPr>
        <w:autoSpaceDN/>
        <w:rPr>
          <w:rFonts w:ascii="Arial" w:hAnsi="Arial" w:cs="Arial"/>
          <w:bCs/>
          <w:i/>
          <w:iCs/>
        </w:rPr>
      </w:pPr>
      <w:r>
        <w:rPr>
          <w:rFonts w:ascii="Arial" w:hAnsi="Arial" w:cs="Arial"/>
          <w:bCs/>
          <w:i/>
          <w:iCs/>
        </w:rPr>
        <w:t>………………………………………………………………………………………………………………………………………………………………………………………………………………………………………………………………………………………………………………………………………………………………………………………………………………………………………………………………………………………………………………………………………</w:t>
      </w:r>
    </w:p>
    <w:p w14:paraId="775C90BA" w14:textId="637B1278" w:rsidR="008F594F" w:rsidRPr="009A110F" w:rsidRDefault="00ED713E" w:rsidP="003D37E3">
      <w:pPr>
        <w:autoSpaceDN/>
        <w:rPr>
          <w:rFonts w:ascii="Arial" w:hAnsi="Arial" w:cs="Arial"/>
          <w:bCs/>
          <w:i/>
          <w:iCs/>
        </w:rPr>
      </w:pPr>
      <w:r>
        <w:rPr>
          <w:rFonts w:ascii="Arial" w:hAnsi="Arial" w:cs="Arial"/>
          <w:bCs/>
          <w:i/>
          <w:iCs/>
        </w:rPr>
        <w:t>………………………………………………………………………………………………………………………………………………………………………………………………………………………………………………………………</w:t>
      </w:r>
    </w:p>
    <w:p w14:paraId="6AB849C7" w14:textId="77777777" w:rsidR="00BC69F8" w:rsidRDefault="00BC69F8" w:rsidP="003D37E3">
      <w:pPr>
        <w:autoSpaceDN/>
        <w:rPr>
          <w:rFonts w:ascii="Arial" w:hAnsi="Arial" w:cs="Arial"/>
          <w:bCs/>
        </w:rPr>
      </w:pPr>
    </w:p>
    <w:p w14:paraId="17F13237" w14:textId="2C588B2C" w:rsidR="00926F0E" w:rsidRDefault="00926F0E" w:rsidP="00926F0E">
      <w:pPr>
        <w:autoSpaceDN/>
        <w:rPr>
          <w:rFonts w:ascii="Arial" w:hAnsi="Arial" w:cs="Arial"/>
          <w:b/>
          <w:u w:val="single"/>
        </w:rPr>
      </w:pPr>
      <w:bookmarkStart w:id="9" w:name="_Hlk211863885"/>
      <w:r w:rsidRPr="00B93F36">
        <w:rPr>
          <w:rFonts w:ascii="Arial" w:hAnsi="Arial" w:cs="Arial"/>
          <w:b/>
          <w:u w:val="single"/>
        </w:rPr>
        <w:t xml:space="preserve">Partie </w:t>
      </w:r>
      <w:r w:rsidR="00D95220">
        <w:rPr>
          <w:rFonts w:ascii="Arial" w:hAnsi="Arial" w:cs="Arial"/>
          <w:b/>
          <w:u w:val="single"/>
        </w:rPr>
        <w:t>D</w:t>
      </w:r>
    </w:p>
    <w:p w14:paraId="1B201BFC" w14:textId="5B9C6013" w:rsidR="00926F0E" w:rsidRDefault="00926F0E" w:rsidP="00926F0E">
      <w:pPr>
        <w:autoSpaceDN/>
        <w:rPr>
          <w:rFonts w:ascii="Arial" w:hAnsi="Arial" w:cs="Arial"/>
          <w:b/>
          <w:u w:val="single"/>
        </w:rPr>
      </w:pPr>
      <w:r w:rsidRPr="00DD6FCD">
        <w:rPr>
          <w:rFonts w:ascii="Arial" w:eastAsia="Georgia" w:hAnsi="Arial" w:cs="Arial"/>
          <w:b/>
          <w:bCs/>
          <w:szCs w:val="20"/>
          <w:u w:val="single"/>
        </w:rPr>
        <w:t xml:space="preserve">Sous-critère </w:t>
      </w:r>
      <w:r w:rsidR="00D95220">
        <w:rPr>
          <w:rFonts w:ascii="Arial" w:eastAsia="Georgia" w:hAnsi="Arial" w:cs="Arial"/>
          <w:b/>
          <w:bCs/>
          <w:szCs w:val="20"/>
          <w:u w:val="single"/>
        </w:rPr>
        <w:t>4</w:t>
      </w:r>
      <w:r w:rsidRPr="00DD6FCD">
        <w:rPr>
          <w:rFonts w:ascii="Arial" w:eastAsia="Georgia" w:hAnsi="Arial" w:cs="Arial"/>
          <w:b/>
          <w:bCs/>
          <w:szCs w:val="20"/>
          <w:u w:val="single"/>
        </w:rPr>
        <w:t xml:space="preserve"> :</w:t>
      </w:r>
      <w:r w:rsidRPr="00BC69F8">
        <w:rPr>
          <w:rFonts w:ascii="Arial" w:eastAsia="Georgia" w:hAnsi="Arial" w:cs="Arial"/>
          <w:b/>
          <w:szCs w:val="20"/>
          <w:u w:val="single"/>
        </w:rPr>
        <w:t xml:space="preserve"> </w:t>
      </w:r>
      <w:r w:rsidR="00750E8D" w:rsidRPr="00BC69F8">
        <w:rPr>
          <w:rFonts w:ascii="Arial" w:hAnsi="Arial" w:cs="Arial"/>
          <w:b/>
        </w:rPr>
        <w:t xml:space="preserve">La qualité des conditions de stockage, de conservation et plan de continuité au regard des éléments </w:t>
      </w:r>
      <w:r w:rsidRPr="00BC69F8">
        <w:rPr>
          <w:rFonts w:ascii="Arial" w:hAnsi="Arial" w:cs="Arial"/>
          <w:b/>
        </w:rPr>
        <w:t xml:space="preserve">demandés ci-après </w:t>
      </w:r>
      <w:r w:rsidRPr="00C04F65">
        <w:rPr>
          <w:rFonts w:ascii="Arial" w:hAnsi="Arial" w:cs="Arial"/>
          <w:b/>
          <w:highlight w:val="yellow"/>
          <w:u w:val="single"/>
        </w:rPr>
        <w:t>(</w:t>
      </w:r>
      <w:r w:rsidR="004505C1" w:rsidRPr="00C04F65">
        <w:rPr>
          <w:rFonts w:ascii="Arial" w:hAnsi="Arial" w:cs="Arial"/>
          <w:b/>
          <w:highlight w:val="yellow"/>
          <w:u w:val="single"/>
        </w:rPr>
        <w:t>1</w:t>
      </w:r>
      <w:r w:rsidRPr="00C04F65">
        <w:rPr>
          <w:rFonts w:ascii="Arial" w:hAnsi="Arial" w:cs="Arial"/>
          <w:b/>
          <w:highlight w:val="yellow"/>
          <w:u w:val="single"/>
        </w:rPr>
        <w:t>0 points)</w:t>
      </w:r>
      <w:r>
        <w:rPr>
          <w:rFonts w:ascii="Arial" w:eastAsia="Georgia" w:hAnsi="Arial" w:cs="Arial"/>
          <w:szCs w:val="20"/>
        </w:rPr>
        <w:t xml:space="preserve"> </w:t>
      </w:r>
    </w:p>
    <w:p w14:paraId="33287506" w14:textId="77777777" w:rsidR="00A45AEB" w:rsidRPr="0031011D" w:rsidRDefault="00A45AEB" w:rsidP="00A45AEB">
      <w:pPr>
        <w:rPr>
          <w:rFonts w:ascii="Arial" w:hAnsi="Arial" w:cs="Arial"/>
        </w:rPr>
      </w:pPr>
      <w:r w:rsidRPr="00420C6F">
        <w:rPr>
          <w:rFonts w:ascii="Arial" w:hAnsi="Arial" w:cs="Arial"/>
        </w:rPr>
        <w:t>Au titre de ce critère, seront appréciés principalement les éléments suivants :</w:t>
      </w:r>
    </w:p>
    <w:p w14:paraId="0BBAAFF5" w14:textId="02D56465" w:rsidR="00A45AEB" w:rsidRDefault="002252C5" w:rsidP="008D0365">
      <w:pPr>
        <w:pStyle w:val="Paragraphedeliste"/>
        <w:numPr>
          <w:ilvl w:val="0"/>
          <w:numId w:val="18"/>
        </w:numPr>
        <w:autoSpaceDN/>
        <w:jc w:val="left"/>
        <w:rPr>
          <w:rFonts w:ascii="Arial" w:hAnsi="Arial" w:cs="Arial"/>
          <w:bCs/>
        </w:rPr>
      </w:pPr>
      <w:r>
        <w:rPr>
          <w:rFonts w:ascii="Arial" w:hAnsi="Arial" w:cs="Arial"/>
          <w:bCs/>
        </w:rPr>
        <w:t>Les</w:t>
      </w:r>
      <w:r w:rsidR="007149B8">
        <w:rPr>
          <w:rFonts w:ascii="Arial" w:hAnsi="Arial" w:cs="Arial"/>
          <w:bCs/>
        </w:rPr>
        <w:t xml:space="preserve"> conditions de </w:t>
      </w:r>
      <w:r>
        <w:rPr>
          <w:rFonts w:ascii="Arial" w:hAnsi="Arial" w:cs="Arial"/>
          <w:bCs/>
        </w:rPr>
        <w:t>conservation</w:t>
      </w:r>
      <w:r w:rsidR="007149B8">
        <w:rPr>
          <w:rFonts w:ascii="Arial" w:hAnsi="Arial" w:cs="Arial"/>
          <w:bCs/>
        </w:rPr>
        <w:t xml:space="preserve"> en terme de climat, de sécurité</w:t>
      </w:r>
      <w:r>
        <w:rPr>
          <w:rFonts w:ascii="Arial" w:hAnsi="Arial" w:cs="Arial"/>
          <w:bCs/>
        </w:rPr>
        <w:t xml:space="preserve"> et de propreté ;</w:t>
      </w:r>
    </w:p>
    <w:p w14:paraId="773F3AB0" w14:textId="10A33C26" w:rsidR="002252C5" w:rsidRDefault="002252C5" w:rsidP="008D0365">
      <w:pPr>
        <w:pStyle w:val="Paragraphedeliste"/>
        <w:numPr>
          <w:ilvl w:val="0"/>
          <w:numId w:val="18"/>
        </w:numPr>
        <w:autoSpaceDN/>
        <w:jc w:val="left"/>
        <w:rPr>
          <w:rFonts w:ascii="Arial" w:hAnsi="Arial" w:cs="Arial"/>
          <w:bCs/>
        </w:rPr>
      </w:pPr>
      <w:r>
        <w:rPr>
          <w:rFonts w:ascii="Arial" w:hAnsi="Arial" w:cs="Arial"/>
          <w:bCs/>
        </w:rPr>
        <w:t>La description des locaux</w:t>
      </w:r>
      <w:r w:rsidR="007A50C0">
        <w:rPr>
          <w:rFonts w:ascii="Arial" w:hAnsi="Arial" w:cs="Arial"/>
          <w:bCs/>
        </w:rPr>
        <w:t xml:space="preserve"> (espaces de travail, de stockage)</w:t>
      </w:r>
    </w:p>
    <w:p w14:paraId="04AD3826" w14:textId="3CB788C1" w:rsidR="007A50C0" w:rsidRDefault="007A50C0" w:rsidP="008D0365">
      <w:pPr>
        <w:pStyle w:val="Paragraphedeliste"/>
        <w:numPr>
          <w:ilvl w:val="0"/>
          <w:numId w:val="18"/>
        </w:numPr>
        <w:autoSpaceDN/>
        <w:jc w:val="left"/>
        <w:rPr>
          <w:rFonts w:ascii="Arial" w:hAnsi="Arial" w:cs="Arial"/>
          <w:bCs/>
        </w:rPr>
      </w:pPr>
      <w:r>
        <w:rPr>
          <w:rFonts w:ascii="Arial" w:hAnsi="Arial" w:cs="Arial"/>
          <w:bCs/>
        </w:rPr>
        <w:t>La possibilité par l’acheteur d’effectuer une visite ;</w:t>
      </w:r>
    </w:p>
    <w:p w14:paraId="4C74A579" w14:textId="337E602D" w:rsidR="007A50C0" w:rsidRPr="003A076B" w:rsidRDefault="007A50C0" w:rsidP="008D0365">
      <w:pPr>
        <w:pStyle w:val="Paragraphedeliste"/>
        <w:numPr>
          <w:ilvl w:val="0"/>
          <w:numId w:val="18"/>
        </w:numPr>
        <w:autoSpaceDN/>
        <w:jc w:val="left"/>
        <w:rPr>
          <w:rFonts w:ascii="Arial" w:hAnsi="Arial" w:cs="Arial"/>
          <w:bCs/>
        </w:rPr>
      </w:pPr>
      <w:r>
        <w:rPr>
          <w:rFonts w:ascii="Arial" w:hAnsi="Arial" w:cs="Arial"/>
          <w:bCs/>
        </w:rPr>
        <w:t xml:space="preserve">La </w:t>
      </w:r>
      <w:r w:rsidR="00BC69F8">
        <w:rPr>
          <w:rFonts w:ascii="Arial" w:hAnsi="Arial" w:cs="Arial"/>
          <w:bCs/>
        </w:rPr>
        <w:t>conservation</w:t>
      </w:r>
      <w:r>
        <w:rPr>
          <w:rFonts w:ascii="Arial" w:hAnsi="Arial" w:cs="Arial"/>
          <w:bCs/>
        </w:rPr>
        <w:t xml:space="preserve"> dans un lieu unique en non </w:t>
      </w:r>
      <w:proofErr w:type="spellStart"/>
      <w:r>
        <w:rPr>
          <w:rFonts w:ascii="Arial" w:hAnsi="Arial" w:cs="Arial"/>
          <w:bCs/>
        </w:rPr>
        <w:t>multi-site</w:t>
      </w:r>
      <w:proofErr w:type="spellEnd"/>
      <w:r>
        <w:rPr>
          <w:rFonts w:ascii="Arial" w:hAnsi="Arial" w:cs="Arial"/>
          <w:bCs/>
        </w:rPr>
        <w:t>.</w:t>
      </w:r>
    </w:p>
    <w:p w14:paraId="679120AA" w14:textId="77777777" w:rsidR="00926F0E" w:rsidRPr="006235CA" w:rsidRDefault="00926F0E" w:rsidP="00926F0E">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459F07C1" w14:textId="77777777" w:rsidR="00926F0E" w:rsidRPr="006235CA" w:rsidRDefault="00926F0E" w:rsidP="00926F0E">
      <w:pPr>
        <w:autoSpaceDN/>
        <w:rPr>
          <w:rFonts w:ascii="Arial" w:hAnsi="Arial" w:cs="Arial"/>
          <w:bCs/>
          <w:i/>
          <w:iCs/>
        </w:rPr>
      </w:pPr>
      <w:r>
        <w:rPr>
          <w:rFonts w:ascii="Arial" w:hAnsi="Arial" w:cs="Arial"/>
          <w:bCs/>
          <w:i/>
          <w:iCs/>
        </w:rPr>
        <w:t>………………………………………………………………………………………………………………………………………………………………………………………………………………………………………………………………</w:t>
      </w:r>
    </w:p>
    <w:p w14:paraId="00F951DB" w14:textId="77777777" w:rsidR="00926F0E" w:rsidRDefault="00926F0E" w:rsidP="00926F0E">
      <w:pPr>
        <w:autoSpaceDN/>
        <w:rPr>
          <w:rFonts w:ascii="Arial" w:hAnsi="Arial" w:cs="Arial"/>
          <w:bCs/>
        </w:rPr>
      </w:pPr>
    </w:p>
    <w:p w14:paraId="77C5F0C2" w14:textId="77777777" w:rsidR="00926F0E" w:rsidRPr="006235CA" w:rsidRDefault="00926F0E" w:rsidP="00926F0E">
      <w:pPr>
        <w:autoSpaceDN/>
        <w:rPr>
          <w:rFonts w:ascii="Arial" w:hAnsi="Arial" w:cs="Arial"/>
          <w:bCs/>
          <w:i/>
          <w:iCs/>
        </w:rPr>
      </w:pPr>
      <w:r>
        <w:rPr>
          <w:rFonts w:ascii="Arial" w:hAnsi="Arial" w:cs="Arial"/>
          <w:bCs/>
          <w:i/>
          <w:iCs/>
        </w:rPr>
        <w:t>………………………………………………………………………………………………………………………………………………………………………………………………………………………………………………………………</w:t>
      </w:r>
    </w:p>
    <w:p w14:paraId="7FB23723" w14:textId="77777777" w:rsidR="00926F0E" w:rsidRPr="006235CA" w:rsidRDefault="00926F0E" w:rsidP="00926F0E">
      <w:pPr>
        <w:autoSpaceDN/>
        <w:rPr>
          <w:rFonts w:ascii="Arial" w:hAnsi="Arial" w:cs="Arial"/>
          <w:bCs/>
          <w:i/>
          <w:iCs/>
        </w:rPr>
      </w:pPr>
      <w:r>
        <w:rPr>
          <w:rFonts w:ascii="Arial" w:hAnsi="Arial" w:cs="Arial"/>
          <w:bCs/>
          <w:i/>
          <w:iCs/>
        </w:rPr>
        <w:t>………………………………………………………………………………………………………………………………………………………………………………………………………………………………………………………………</w:t>
      </w:r>
    </w:p>
    <w:p w14:paraId="72FA3E69" w14:textId="77777777" w:rsidR="00926F0E" w:rsidRPr="006235CA" w:rsidRDefault="00926F0E" w:rsidP="00926F0E">
      <w:pPr>
        <w:autoSpaceDN/>
        <w:rPr>
          <w:rFonts w:ascii="Arial" w:hAnsi="Arial" w:cs="Arial"/>
          <w:bCs/>
          <w:i/>
          <w:iCs/>
        </w:rPr>
      </w:pPr>
      <w:r>
        <w:rPr>
          <w:rFonts w:ascii="Arial" w:hAnsi="Arial" w:cs="Arial"/>
          <w:bCs/>
          <w:i/>
          <w:iCs/>
        </w:rPr>
        <w:t>………………………………………………………………………………………………………………………………………………………………………………………………………………………………………………………………</w:t>
      </w:r>
    </w:p>
    <w:p w14:paraId="0539365D" w14:textId="77777777" w:rsidR="00926F0E" w:rsidRDefault="00926F0E" w:rsidP="00926F0E">
      <w:pPr>
        <w:autoSpaceDN/>
        <w:rPr>
          <w:rFonts w:ascii="Arial" w:hAnsi="Arial" w:cs="Arial"/>
          <w:bCs/>
        </w:rPr>
      </w:pPr>
    </w:p>
    <w:p w14:paraId="7EE736C4" w14:textId="77777777" w:rsidR="00926F0E" w:rsidRPr="006235CA" w:rsidRDefault="00926F0E" w:rsidP="00926F0E">
      <w:pPr>
        <w:autoSpaceDN/>
        <w:rPr>
          <w:rFonts w:ascii="Arial" w:hAnsi="Arial" w:cs="Arial"/>
          <w:bCs/>
          <w:i/>
          <w:iCs/>
        </w:rPr>
      </w:pPr>
      <w:r>
        <w:rPr>
          <w:rFonts w:ascii="Arial" w:hAnsi="Arial" w:cs="Arial"/>
          <w:bCs/>
          <w:i/>
          <w:iCs/>
        </w:rPr>
        <w:t>………………………………………………………………………………………………………………………………………………………………………………………………………………………………………………………………………………………………………………………………………………………………………………………………………………………………………………………………………………………………………………………………………</w:t>
      </w:r>
    </w:p>
    <w:p w14:paraId="072D0B1F" w14:textId="77777777" w:rsidR="00926F0E" w:rsidRPr="006235CA" w:rsidRDefault="00926F0E" w:rsidP="00926F0E">
      <w:pPr>
        <w:autoSpaceDN/>
        <w:rPr>
          <w:rFonts w:ascii="Arial" w:hAnsi="Arial" w:cs="Arial"/>
          <w:bCs/>
          <w:i/>
          <w:iCs/>
        </w:rPr>
      </w:pPr>
      <w:r>
        <w:rPr>
          <w:rFonts w:ascii="Arial" w:hAnsi="Arial" w:cs="Arial"/>
          <w:bCs/>
          <w:i/>
          <w:iCs/>
        </w:rPr>
        <w:t>………………………………………………………………………………………………………………………………………………………………………………………………………………………………………………………………</w:t>
      </w:r>
    </w:p>
    <w:bookmarkEnd w:id="9"/>
    <w:p w14:paraId="50AF7D3C" w14:textId="77777777" w:rsidR="003D37E3" w:rsidRDefault="003D37E3" w:rsidP="003D37E3">
      <w:pPr>
        <w:autoSpaceDN/>
        <w:rPr>
          <w:rFonts w:ascii="Arial" w:hAnsi="Arial" w:cs="Arial"/>
        </w:rPr>
      </w:pPr>
    </w:p>
    <w:p w14:paraId="0E6EB059" w14:textId="77777777" w:rsidR="00E9663B" w:rsidRDefault="00E9663B" w:rsidP="003D37E3">
      <w:pPr>
        <w:autoSpaceDN/>
        <w:rPr>
          <w:rFonts w:ascii="Arial" w:hAnsi="Arial" w:cs="Arial"/>
        </w:rPr>
      </w:pPr>
    </w:p>
    <w:p w14:paraId="7EF3367B" w14:textId="48349A01" w:rsidR="003A076B" w:rsidRDefault="003A076B" w:rsidP="003A076B">
      <w:pPr>
        <w:autoSpaceDN/>
        <w:rPr>
          <w:rFonts w:ascii="Arial" w:hAnsi="Arial" w:cs="Arial"/>
          <w:b/>
          <w:u w:val="single"/>
        </w:rPr>
      </w:pPr>
      <w:r w:rsidRPr="00B93F36">
        <w:rPr>
          <w:rFonts w:ascii="Arial" w:hAnsi="Arial" w:cs="Arial"/>
          <w:b/>
          <w:u w:val="single"/>
        </w:rPr>
        <w:t xml:space="preserve">Partie </w:t>
      </w:r>
      <w:r w:rsidR="00323F03">
        <w:rPr>
          <w:rFonts w:ascii="Arial" w:hAnsi="Arial" w:cs="Arial"/>
          <w:b/>
          <w:u w:val="single"/>
        </w:rPr>
        <w:t>E</w:t>
      </w:r>
    </w:p>
    <w:p w14:paraId="537E14FA" w14:textId="3983425E" w:rsidR="003A076B" w:rsidRDefault="003A076B" w:rsidP="003A076B">
      <w:pPr>
        <w:autoSpaceDN/>
        <w:rPr>
          <w:rFonts w:ascii="Arial" w:hAnsi="Arial" w:cs="Arial"/>
          <w:b/>
          <w:u w:val="single"/>
        </w:rPr>
      </w:pPr>
      <w:r w:rsidRPr="00C04F65">
        <w:rPr>
          <w:rFonts w:ascii="Arial" w:eastAsia="Georgia" w:hAnsi="Arial" w:cs="Arial"/>
          <w:b/>
          <w:bCs/>
          <w:szCs w:val="20"/>
        </w:rPr>
        <w:t xml:space="preserve">Sous-critère </w:t>
      </w:r>
      <w:r w:rsidR="00323F03" w:rsidRPr="00C04F65">
        <w:rPr>
          <w:rFonts w:ascii="Arial" w:eastAsia="Georgia" w:hAnsi="Arial" w:cs="Arial"/>
          <w:b/>
          <w:bCs/>
          <w:szCs w:val="20"/>
        </w:rPr>
        <w:t>5</w:t>
      </w:r>
      <w:r w:rsidRPr="00C04F65">
        <w:rPr>
          <w:rFonts w:ascii="Arial" w:eastAsia="Georgia" w:hAnsi="Arial" w:cs="Arial"/>
          <w:b/>
          <w:bCs/>
          <w:szCs w:val="20"/>
        </w:rPr>
        <w:t xml:space="preserve"> : La qualité </w:t>
      </w:r>
      <w:r w:rsidR="00B9635D" w:rsidRPr="00C04F65">
        <w:rPr>
          <w:rFonts w:ascii="Arial" w:eastAsia="Georgia" w:hAnsi="Arial" w:cs="Arial"/>
          <w:b/>
          <w:bCs/>
          <w:szCs w:val="20"/>
        </w:rPr>
        <w:t>des mesures de protection de l’environnement</w:t>
      </w:r>
      <w:r w:rsidR="00E9663B" w:rsidRPr="00C04F65">
        <w:t xml:space="preserve"> </w:t>
      </w:r>
      <w:r w:rsidR="00E9663B" w:rsidRPr="00C04F65">
        <w:rPr>
          <w:rFonts w:ascii="Arial" w:eastAsia="Georgia" w:hAnsi="Arial" w:cs="Arial"/>
          <w:b/>
          <w:bCs/>
          <w:szCs w:val="20"/>
        </w:rPr>
        <w:t>appréciée</w:t>
      </w:r>
      <w:r w:rsidR="00B9635D" w:rsidRPr="00C04F65">
        <w:rPr>
          <w:rFonts w:ascii="Arial" w:eastAsia="Georgia" w:hAnsi="Arial" w:cs="Arial"/>
          <w:b/>
          <w:bCs/>
          <w:szCs w:val="20"/>
        </w:rPr>
        <w:t xml:space="preserve"> </w:t>
      </w:r>
      <w:r w:rsidRPr="00C04F65">
        <w:rPr>
          <w:rFonts w:ascii="Arial" w:eastAsia="Georgia" w:hAnsi="Arial" w:cs="Arial"/>
          <w:b/>
          <w:bCs/>
          <w:szCs w:val="20"/>
        </w:rPr>
        <w:t>au regard des éléments demandés ci-après</w:t>
      </w:r>
      <w:r w:rsidRPr="00DD6FCD">
        <w:rPr>
          <w:rFonts w:ascii="Arial" w:eastAsia="Georgia" w:hAnsi="Arial" w:cs="Arial"/>
          <w:b/>
          <w:bCs/>
          <w:szCs w:val="20"/>
          <w:u w:val="single"/>
        </w:rPr>
        <w:t xml:space="preserve"> </w:t>
      </w:r>
      <w:r w:rsidRPr="000705D2">
        <w:rPr>
          <w:rFonts w:ascii="Arial" w:eastAsia="Georgia" w:hAnsi="Arial" w:cs="Arial"/>
          <w:b/>
          <w:bCs/>
          <w:szCs w:val="20"/>
          <w:highlight w:val="yellow"/>
          <w:u w:val="single"/>
        </w:rPr>
        <w:t>(</w:t>
      </w:r>
      <w:r w:rsidR="00BE424C">
        <w:rPr>
          <w:rFonts w:ascii="Arial" w:eastAsia="Georgia" w:hAnsi="Arial" w:cs="Arial"/>
          <w:b/>
          <w:bCs/>
          <w:szCs w:val="20"/>
          <w:highlight w:val="yellow"/>
          <w:u w:val="single"/>
        </w:rPr>
        <w:t>5</w:t>
      </w:r>
      <w:r w:rsidRPr="000705D2">
        <w:rPr>
          <w:rFonts w:ascii="Arial" w:eastAsia="Georgia" w:hAnsi="Arial" w:cs="Arial"/>
          <w:b/>
          <w:bCs/>
          <w:szCs w:val="20"/>
          <w:highlight w:val="yellow"/>
          <w:u w:val="single"/>
        </w:rPr>
        <w:t xml:space="preserve"> points)</w:t>
      </w:r>
      <w:r>
        <w:rPr>
          <w:rFonts w:ascii="Arial" w:eastAsia="Georgia" w:hAnsi="Arial" w:cs="Arial"/>
          <w:szCs w:val="20"/>
        </w:rPr>
        <w:t xml:space="preserve"> </w:t>
      </w:r>
    </w:p>
    <w:p w14:paraId="26F7A43F" w14:textId="77777777" w:rsidR="003A076B" w:rsidRPr="0031011D" w:rsidRDefault="003A076B" w:rsidP="003A076B">
      <w:pPr>
        <w:rPr>
          <w:rFonts w:ascii="Arial" w:hAnsi="Arial" w:cs="Arial"/>
        </w:rPr>
      </w:pPr>
      <w:r w:rsidRPr="00420C6F">
        <w:rPr>
          <w:rFonts w:ascii="Arial" w:hAnsi="Arial" w:cs="Arial"/>
        </w:rPr>
        <w:t>Au titre de ce critère, seront appréciés principalement les éléments suivants :</w:t>
      </w:r>
    </w:p>
    <w:p w14:paraId="72AF1A9E" w14:textId="6E989543" w:rsidR="000A6C34" w:rsidRDefault="000A6C34" w:rsidP="00E050E8">
      <w:pPr>
        <w:widowControl w:val="0"/>
        <w:numPr>
          <w:ilvl w:val="0"/>
          <w:numId w:val="19"/>
        </w:numPr>
        <w:tabs>
          <w:tab w:val="left" w:pos="932"/>
        </w:tabs>
        <w:suppressAutoHyphens w:val="0"/>
        <w:autoSpaceDE w:val="0"/>
        <w:spacing w:before="122" w:after="0" w:line="240" w:lineRule="auto"/>
        <w:ind w:right="141"/>
        <w:jc w:val="left"/>
        <w:rPr>
          <w:rFonts w:ascii="Arial MT" w:eastAsia="Arial MT" w:hAnsi="Arial MT" w:cs="Arial MT"/>
        </w:rPr>
      </w:pPr>
      <w:r>
        <w:rPr>
          <w:rFonts w:ascii="Arial MT" w:eastAsia="Arial MT" w:hAnsi="Arial MT" w:cs="Arial MT"/>
        </w:rPr>
        <w:t>l</w:t>
      </w:r>
      <w:r w:rsidR="00180BF3">
        <w:rPr>
          <w:rFonts w:ascii="Arial MT" w:eastAsia="Arial MT" w:hAnsi="Arial MT" w:cs="Arial MT"/>
        </w:rPr>
        <w:t>es caractéristiques des locaux et des véhicules ;</w:t>
      </w:r>
    </w:p>
    <w:p w14:paraId="7E8752B7" w14:textId="4A61FA0F" w:rsidR="00E050E8" w:rsidRPr="00AE326C" w:rsidRDefault="000A6C34" w:rsidP="00E050E8">
      <w:pPr>
        <w:widowControl w:val="0"/>
        <w:numPr>
          <w:ilvl w:val="0"/>
          <w:numId w:val="19"/>
        </w:numPr>
        <w:tabs>
          <w:tab w:val="left" w:pos="932"/>
        </w:tabs>
        <w:suppressAutoHyphens w:val="0"/>
        <w:autoSpaceDE w:val="0"/>
        <w:spacing w:before="120" w:after="0" w:line="235" w:lineRule="auto"/>
        <w:ind w:right="143"/>
        <w:jc w:val="left"/>
        <w:rPr>
          <w:rFonts w:ascii="Arial MT" w:eastAsia="Arial MT" w:hAnsi="Arial MT" w:cs="Arial MT"/>
        </w:rPr>
      </w:pPr>
      <w:r>
        <w:rPr>
          <w:rFonts w:ascii="Arial MT" w:eastAsia="Arial MT" w:hAnsi="Arial MT" w:cs="Arial MT"/>
        </w:rPr>
        <w:t>l</w:t>
      </w:r>
      <w:r w:rsidR="00E050E8" w:rsidRPr="00AE326C">
        <w:rPr>
          <w:rFonts w:ascii="Arial MT" w:eastAsia="Arial MT" w:hAnsi="Arial MT" w:cs="Arial MT"/>
        </w:rPr>
        <w:t>es</w:t>
      </w:r>
      <w:r w:rsidR="00E050E8" w:rsidRPr="00AE326C">
        <w:rPr>
          <w:rFonts w:ascii="Arial MT" w:eastAsia="Arial MT" w:hAnsi="Arial MT" w:cs="Arial MT"/>
          <w:spacing w:val="1"/>
        </w:rPr>
        <w:t xml:space="preserve"> </w:t>
      </w:r>
      <w:r w:rsidR="00E050E8" w:rsidRPr="00AE326C">
        <w:rPr>
          <w:rFonts w:ascii="Arial MT" w:eastAsia="Arial MT" w:hAnsi="Arial MT" w:cs="Arial MT"/>
        </w:rPr>
        <w:t>dispositions</w:t>
      </w:r>
      <w:r w:rsidR="00E050E8" w:rsidRPr="00AE326C">
        <w:rPr>
          <w:rFonts w:ascii="Arial MT" w:eastAsia="Arial MT" w:hAnsi="Arial MT" w:cs="Arial MT"/>
          <w:spacing w:val="1"/>
        </w:rPr>
        <w:t xml:space="preserve"> </w:t>
      </w:r>
      <w:r w:rsidR="00E050E8" w:rsidRPr="00AE326C">
        <w:rPr>
          <w:rFonts w:ascii="Arial MT" w:eastAsia="Arial MT" w:hAnsi="Arial MT" w:cs="Arial MT"/>
        </w:rPr>
        <w:t>prévues</w:t>
      </w:r>
      <w:r w:rsidR="00E050E8" w:rsidRPr="00AE326C">
        <w:rPr>
          <w:rFonts w:ascii="Arial MT" w:eastAsia="Arial MT" w:hAnsi="Arial MT" w:cs="Arial MT"/>
          <w:spacing w:val="1"/>
        </w:rPr>
        <w:t xml:space="preserve"> </w:t>
      </w:r>
      <w:r w:rsidR="00E050E8" w:rsidRPr="00AE326C">
        <w:rPr>
          <w:rFonts w:ascii="Arial MT" w:eastAsia="Arial MT" w:hAnsi="Arial MT" w:cs="Arial MT"/>
        </w:rPr>
        <w:t>en</w:t>
      </w:r>
      <w:r w:rsidR="00E050E8" w:rsidRPr="00AE326C">
        <w:rPr>
          <w:rFonts w:ascii="Arial MT" w:eastAsia="Arial MT" w:hAnsi="Arial MT" w:cs="Arial MT"/>
          <w:spacing w:val="1"/>
        </w:rPr>
        <w:t xml:space="preserve"> </w:t>
      </w:r>
      <w:r w:rsidR="00E050E8" w:rsidRPr="00AE326C">
        <w:rPr>
          <w:rFonts w:ascii="Arial MT" w:eastAsia="Arial MT" w:hAnsi="Arial MT" w:cs="Arial MT"/>
        </w:rPr>
        <w:t>matière</w:t>
      </w:r>
      <w:r w:rsidR="000705D2" w:rsidRPr="00AE326C">
        <w:rPr>
          <w:rFonts w:ascii="Arial MT" w:eastAsia="Arial MT" w:hAnsi="Arial MT" w:cs="Arial MT"/>
        </w:rPr>
        <w:t xml:space="preserve"> </w:t>
      </w:r>
      <w:r w:rsidR="00E050E8" w:rsidRPr="00AE326C">
        <w:rPr>
          <w:rFonts w:ascii="Arial MT" w:eastAsia="Arial MT" w:hAnsi="Arial MT" w:cs="Arial MT"/>
          <w:spacing w:val="-53"/>
        </w:rPr>
        <w:t xml:space="preserve"> </w:t>
      </w:r>
      <w:r w:rsidR="00E050E8" w:rsidRPr="00AE326C">
        <w:rPr>
          <w:rFonts w:ascii="Arial MT" w:eastAsia="Arial MT" w:hAnsi="Arial MT" w:cs="Arial MT"/>
        </w:rPr>
        <w:t>d’hygiène</w:t>
      </w:r>
      <w:r w:rsidR="00E050E8" w:rsidRPr="00AE326C">
        <w:rPr>
          <w:rFonts w:ascii="Arial MT" w:eastAsia="Arial MT" w:hAnsi="Arial MT" w:cs="Arial MT"/>
          <w:spacing w:val="-2"/>
        </w:rPr>
        <w:t xml:space="preserve"> </w:t>
      </w:r>
      <w:r w:rsidR="00E050E8" w:rsidRPr="00AE326C">
        <w:rPr>
          <w:rFonts w:ascii="Arial MT" w:eastAsia="Arial MT" w:hAnsi="Arial MT" w:cs="Arial MT"/>
        </w:rPr>
        <w:t>et de</w:t>
      </w:r>
      <w:r w:rsidR="00E050E8" w:rsidRPr="00AE326C">
        <w:rPr>
          <w:rFonts w:ascii="Arial MT" w:eastAsia="Arial MT" w:hAnsi="Arial MT" w:cs="Arial MT"/>
          <w:spacing w:val="-3"/>
        </w:rPr>
        <w:t xml:space="preserve"> </w:t>
      </w:r>
      <w:r w:rsidR="00E050E8" w:rsidRPr="00AE326C">
        <w:rPr>
          <w:rFonts w:ascii="Arial MT" w:eastAsia="Arial MT" w:hAnsi="Arial MT" w:cs="Arial MT"/>
        </w:rPr>
        <w:t>sécurité ;</w:t>
      </w:r>
    </w:p>
    <w:p w14:paraId="5A8B9394" w14:textId="5D0C74A8" w:rsidR="00E050E8" w:rsidRDefault="00BC69F8" w:rsidP="00BC69F8">
      <w:pPr>
        <w:widowControl w:val="0"/>
        <w:numPr>
          <w:ilvl w:val="0"/>
          <w:numId w:val="19"/>
        </w:numPr>
        <w:tabs>
          <w:tab w:val="left" w:pos="932"/>
        </w:tabs>
        <w:suppressAutoHyphens w:val="0"/>
        <w:autoSpaceDE w:val="0"/>
        <w:spacing w:before="120" w:after="0" w:line="235" w:lineRule="auto"/>
        <w:ind w:right="143"/>
        <w:jc w:val="left"/>
        <w:rPr>
          <w:rFonts w:ascii="Arial MT" w:eastAsia="Arial MT" w:hAnsi="Arial MT" w:cs="Arial MT"/>
        </w:rPr>
      </w:pPr>
      <w:r>
        <w:rPr>
          <w:rFonts w:ascii="Arial MT" w:eastAsia="Arial MT" w:hAnsi="Arial MT" w:cs="Arial MT"/>
        </w:rPr>
        <w:t>l</w:t>
      </w:r>
      <w:r w:rsidR="00E050E8" w:rsidRPr="00AE326C">
        <w:rPr>
          <w:rFonts w:ascii="Arial MT" w:eastAsia="Arial MT" w:hAnsi="Arial MT" w:cs="Arial MT"/>
        </w:rPr>
        <w:t>a</w:t>
      </w:r>
      <w:r w:rsidR="00E050E8" w:rsidRPr="00AE326C">
        <w:rPr>
          <w:rFonts w:ascii="Arial MT" w:eastAsia="Arial MT" w:hAnsi="Arial MT" w:cs="Arial MT"/>
          <w:spacing w:val="1"/>
        </w:rPr>
        <w:t xml:space="preserve"> </w:t>
      </w:r>
      <w:r w:rsidR="00E050E8" w:rsidRPr="00AE326C">
        <w:rPr>
          <w:rFonts w:ascii="Arial MT" w:eastAsia="Arial MT" w:hAnsi="Arial MT" w:cs="Arial MT"/>
        </w:rPr>
        <w:t>gestion</w:t>
      </w:r>
      <w:r w:rsidR="00E050E8" w:rsidRPr="00AE326C">
        <w:rPr>
          <w:rFonts w:ascii="Arial MT" w:eastAsia="Arial MT" w:hAnsi="Arial MT" w:cs="Arial MT"/>
          <w:spacing w:val="1"/>
        </w:rPr>
        <w:t xml:space="preserve"> </w:t>
      </w:r>
      <w:r w:rsidR="00E050E8" w:rsidRPr="00AE326C">
        <w:rPr>
          <w:rFonts w:ascii="Arial MT" w:eastAsia="Arial MT" w:hAnsi="Arial MT" w:cs="Arial MT"/>
        </w:rPr>
        <w:t>des</w:t>
      </w:r>
      <w:r w:rsidR="00E050E8" w:rsidRPr="00AE326C">
        <w:rPr>
          <w:rFonts w:ascii="Arial MT" w:eastAsia="Arial MT" w:hAnsi="Arial MT" w:cs="Arial MT"/>
          <w:spacing w:val="1"/>
        </w:rPr>
        <w:t xml:space="preserve"> </w:t>
      </w:r>
      <w:r w:rsidR="00E050E8" w:rsidRPr="00AE326C">
        <w:rPr>
          <w:rFonts w:ascii="Arial MT" w:eastAsia="Arial MT" w:hAnsi="Arial MT" w:cs="Arial MT"/>
        </w:rPr>
        <w:t>déchets</w:t>
      </w:r>
      <w:r w:rsidR="00E050E8" w:rsidRPr="00AE326C">
        <w:rPr>
          <w:rFonts w:ascii="Arial MT" w:eastAsia="Arial MT" w:hAnsi="Arial MT" w:cs="Arial MT"/>
          <w:spacing w:val="1"/>
        </w:rPr>
        <w:t xml:space="preserve"> </w:t>
      </w:r>
      <w:r w:rsidR="00D436A0">
        <w:rPr>
          <w:rFonts w:ascii="Arial MT" w:eastAsia="Arial MT" w:hAnsi="Arial MT" w:cs="Arial MT"/>
          <w:spacing w:val="1"/>
        </w:rPr>
        <w:t xml:space="preserve">et des archives à éliminer </w:t>
      </w:r>
      <w:r w:rsidR="00E050E8" w:rsidRPr="00AE326C">
        <w:rPr>
          <w:rFonts w:ascii="Arial MT" w:eastAsia="Arial MT" w:hAnsi="Arial MT" w:cs="Arial MT"/>
        </w:rPr>
        <w:t>et</w:t>
      </w:r>
      <w:r w:rsidR="00E050E8" w:rsidRPr="00AE326C">
        <w:rPr>
          <w:rFonts w:ascii="Arial MT" w:eastAsia="Arial MT" w:hAnsi="Arial MT" w:cs="Arial MT"/>
          <w:spacing w:val="1"/>
        </w:rPr>
        <w:t xml:space="preserve"> </w:t>
      </w:r>
      <w:r w:rsidR="00E050E8" w:rsidRPr="00AE326C">
        <w:rPr>
          <w:rFonts w:ascii="Arial MT" w:eastAsia="Arial MT" w:hAnsi="Arial MT" w:cs="Arial MT"/>
        </w:rPr>
        <w:t>leur</w:t>
      </w:r>
      <w:r w:rsidR="00E050E8" w:rsidRPr="00AE326C">
        <w:rPr>
          <w:rFonts w:ascii="Arial MT" w:eastAsia="Arial MT" w:hAnsi="Arial MT" w:cs="Arial MT"/>
          <w:spacing w:val="1"/>
        </w:rPr>
        <w:t xml:space="preserve"> </w:t>
      </w:r>
      <w:r w:rsidR="00E050E8" w:rsidRPr="00AE326C">
        <w:rPr>
          <w:rFonts w:ascii="Arial MT" w:eastAsia="Arial MT" w:hAnsi="Arial MT" w:cs="Arial MT"/>
        </w:rPr>
        <w:t>recyclage et de manière générale une démarche de développement durable.</w:t>
      </w:r>
    </w:p>
    <w:p w14:paraId="30C95153" w14:textId="6CC85DD0" w:rsidR="003505EE" w:rsidRDefault="00665A81" w:rsidP="00BC69F8">
      <w:pPr>
        <w:widowControl w:val="0"/>
        <w:numPr>
          <w:ilvl w:val="0"/>
          <w:numId w:val="19"/>
        </w:numPr>
        <w:tabs>
          <w:tab w:val="left" w:pos="932"/>
        </w:tabs>
        <w:suppressAutoHyphens w:val="0"/>
        <w:autoSpaceDE w:val="0"/>
        <w:spacing w:before="120" w:after="0" w:line="235" w:lineRule="auto"/>
        <w:ind w:right="143"/>
        <w:jc w:val="left"/>
        <w:rPr>
          <w:rFonts w:ascii="Arial MT" w:eastAsia="Arial MT" w:hAnsi="Arial MT" w:cs="Arial MT"/>
        </w:rPr>
      </w:pPr>
      <w:r w:rsidRPr="1F83EE44">
        <w:rPr>
          <w:rFonts w:ascii="Arial MT" w:eastAsia="Arial MT" w:hAnsi="Arial MT" w:cs="Arial MT"/>
        </w:rPr>
        <w:t>Les moyens et indicateurs permettant d’assurer l’application effective des mesures et leur communication à l’Acheteur.</w:t>
      </w:r>
    </w:p>
    <w:p w14:paraId="6A58D2A7" w14:textId="77777777" w:rsidR="00BC69F8" w:rsidRPr="00BC69F8" w:rsidRDefault="00BC69F8" w:rsidP="00BC69F8">
      <w:pPr>
        <w:widowControl w:val="0"/>
        <w:tabs>
          <w:tab w:val="left" w:pos="932"/>
        </w:tabs>
        <w:suppressAutoHyphens w:val="0"/>
        <w:autoSpaceDE w:val="0"/>
        <w:spacing w:before="120" w:after="0" w:line="235" w:lineRule="auto"/>
        <w:ind w:left="931" w:right="143"/>
        <w:jc w:val="left"/>
        <w:rPr>
          <w:rFonts w:ascii="Arial MT" w:eastAsia="Arial MT" w:hAnsi="Arial MT" w:cs="Arial MT"/>
        </w:rPr>
      </w:pPr>
    </w:p>
    <w:p w14:paraId="074613D4" w14:textId="23B7BAF2" w:rsidR="003A076B" w:rsidRPr="006235CA" w:rsidRDefault="003A076B" w:rsidP="003A076B">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26735514" w14:textId="77777777" w:rsidR="003A076B" w:rsidRPr="006235CA" w:rsidRDefault="003A076B" w:rsidP="003A076B">
      <w:pPr>
        <w:autoSpaceDN/>
        <w:rPr>
          <w:rFonts w:ascii="Arial" w:hAnsi="Arial" w:cs="Arial"/>
          <w:bCs/>
          <w:i/>
          <w:iCs/>
        </w:rPr>
      </w:pPr>
      <w:r>
        <w:rPr>
          <w:rFonts w:ascii="Arial" w:hAnsi="Arial" w:cs="Arial"/>
          <w:bCs/>
          <w:i/>
          <w:iCs/>
        </w:rPr>
        <w:lastRenderedPageBreak/>
        <w:t>………………………………………………………………………………………………………………………………………………………………………………………………………………………………………………………………</w:t>
      </w:r>
    </w:p>
    <w:p w14:paraId="3193A86C" w14:textId="77777777" w:rsidR="003A076B" w:rsidRDefault="003A076B" w:rsidP="003A076B">
      <w:pPr>
        <w:autoSpaceDN/>
        <w:rPr>
          <w:rFonts w:ascii="Arial" w:hAnsi="Arial" w:cs="Arial"/>
          <w:bCs/>
        </w:rPr>
      </w:pPr>
    </w:p>
    <w:p w14:paraId="08B10E01" w14:textId="77777777" w:rsidR="003A076B" w:rsidRPr="006235CA" w:rsidRDefault="003A076B" w:rsidP="003A076B">
      <w:pPr>
        <w:autoSpaceDN/>
        <w:rPr>
          <w:rFonts w:ascii="Arial" w:hAnsi="Arial" w:cs="Arial"/>
          <w:bCs/>
          <w:i/>
          <w:iCs/>
        </w:rPr>
      </w:pPr>
      <w:r>
        <w:rPr>
          <w:rFonts w:ascii="Arial" w:hAnsi="Arial" w:cs="Arial"/>
          <w:bCs/>
          <w:i/>
          <w:iCs/>
        </w:rPr>
        <w:t>………………………………………………………………………………………………………………………………………………………………………………………………………………………………………………………………</w:t>
      </w:r>
    </w:p>
    <w:p w14:paraId="0B72FCE1" w14:textId="77777777" w:rsidR="003A076B" w:rsidRPr="006235CA" w:rsidRDefault="003A076B" w:rsidP="003A076B">
      <w:pPr>
        <w:autoSpaceDN/>
        <w:rPr>
          <w:rFonts w:ascii="Arial" w:hAnsi="Arial" w:cs="Arial"/>
          <w:bCs/>
          <w:i/>
          <w:iCs/>
        </w:rPr>
      </w:pPr>
      <w:r>
        <w:rPr>
          <w:rFonts w:ascii="Arial" w:hAnsi="Arial" w:cs="Arial"/>
          <w:bCs/>
          <w:i/>
          <w:iCs/>
        </w:rPr>
        <w:t>………………………………………………………………………………………………………………………………………………………………………………………………………………………………………………………………</w:t>
      </w:r>
    </w:p>
    <w:p w14:paraId="555C0646" w14:textId="77777777" w:rsidR="003A076B" w:rsidRPr="006235CA" w:rsidRDefault="003A076B" w:rsidP="003A076B">
      <w:pPr>
        <w:autoSpaceDN/>
        <w:rPr>
          <w:rFonts w:ascii="Arial" w:hAnsi="Arial" w:cs="Arial"/>
          <w:bCs/>
          <w:i/>
          <w:iCs/>
        </w:rPr>
      </w:pPr>
      <w:r>
        <w:rPr>
          <w:rFonts w:ascii="Arial" w:hAnsi="Arial" w:cs="Arial"/>
          <w:bCs/>
          <w:i/>
          <w:iCs/>
        </w:rPr>
        <w:t>………………………………………………………………………………………………………………………………………………………………………………………………………………………………………………………………</w:t>
      </w:r>
    </w:p>
    <w:p w14:paraId="466990A8" w14:textId="77777777" w:rsidR="003A076B" w:rsidRDefault="003A076B" w:rsidP="003A076B">
      <w:pPr>
        <w:autoSpaceDN/>
        <w:rPr>
          <w:rFonts w:ascii="Arial" w:hAnsi="Arial" w:cs="Arial"/>
          <w:bCs/>
        </w:rPr>
      </w:pPr>
    </w:p>
    <w:p w14:paraId="5ADF6614" w14:textId="77777777" w:rsidR="003A076B" w:rsidRPr="006235CA" w:rsidRDefault="003A076B" w:rsidP="003A076B">
      <w:pPr>
        <w:autoSpaceDN/>
        <w:rPr>
          <w:rFonts w:ascii="Arial" w:hAnsi="Arial" w:cs="Arial"/>
          <w:bCs/>
          <w:i/>
          <w:iCs/>
        </w:rPr>
      </w:pPr>
      <w:r>
        <w:rPr>
          <w:rFonts w:ascii="Arial" w:hAnsi="Arial" w:cs="Arial"/>
          <w:bCs/>
          <w:i/>
          <w:iCs/>
        </w:rPr>
        <w:t>………………………………………………………………………………………………………………………………………………………………………………………………………………………………………………………………………………………………………………………………………………………………………………………………………………………………………………………………………………………………………………………………………</w:t>
      </w:r>
    </w:p>
    <w:p w14:paraId="475C006E" w14:textId="77777777" w:rsidR="003A076B" w:rsidRPr="006235CA" w:rsidRDefault="003A076B" w:rsidP="003A076B">
      <w:pPr>
        <w:autoSpaceDN/>
        <w:rPr>
          <w:rFonts w:ascii="Arial" w:hAnsi="Arial" w:cs="Arial"/>
          <w:bCs/>
          <w:i/>
          <w:iCs/>
        </w:rPr>
      </w:pPr>
      <w:r>
        <w:rPr>
          <w:rFonts w:ascii="Arial" w:hAnsi="Arial" w:cs="Arial"/>
          <w:bCs/>
          <w:i/>
          <w:iCs/>
        </w:rPr>
        <w:t>………………………………………………………………………………………………………………………………………………………………………………………………………………………………………………………………</w:t>
      </w:r>
    </w:p>
    <w:p w14:paraId="0153D21B" w14:textId="77777777" w:rsidR="006F1419" w:rsidRDefault="006F1419" w:rsidP="00223D7C">
      <w:pPr>
        <w:rPr>
          <w:rFonts w:ascii="Arial" w:hAnsi="Arial" w:cs="Arial"/>
        </w:rPr>
      </w:pPr>
    </w:p>
    <w:p w14:paraId="07A0445A" w14:textId="77777777" w:rsidR="006F1419" w:rsidRDefault="006F1419" w:rsidP="00223D7C">
      <w:pPr>
        <w:rPr>
          <w:rFonts w:ascii="Arial" w:hAnsi="Arial" w:cs="Arial"/>
        </w:rPr>
      </w:pPr>
    </w:p>
    <w:p w14:paraId="615192A2" w14:textId="77777777" w:rsidR="006F1419" w:rsidRPr="00223D7C" w:rsidRDefault="006F1419" w:rsidP="00223D7C">
      <w:pPr>
        <w:rPr>
          <w:rFonts w:ascii="Arial" w:hAnsi="Arial" w:cs="Arial"/>
        </w:rPr>
      </w:pPr>
    </w:p>
    <w:p w14:paraId="7B61EA20" w14:textId="77777777" w:rsidR="00223D7C" w:rsidRPr="00223D7C" w:rsidRDefault="00223D7C" w:rsidP="00223D7C">
      <w:pPr>
        <w:rPr>
          <w:rFonts w:ascii="Arial" w:hAnsi="Arial" w:cs="Arial"/>
        </w:rPr>
      </w:pPr>
    </w:p>
    <w:p w14:paraId="1EBC98A5" w14:textId="77777777" w:rsidR="00512877" w:rsidRDefault="00512877">
      <w:pPr>
        <w:rPr>
          <w:color w:val="0070C0"/>
        </w:rPr>
      </w:pPr>
    </w:p>
    <w:p w14:paraId="4438AFC2" w14:textId="77777777" w:rsidR="00512877" w:rsidRDefault="00512877">
      <w:pPr>
        <w:rPr>
          <w:color w:val="0070C0"/>
        </w:rPr>
      </w:pPr>
    </w:p>
    <w:sectPr w:rsidR="00512877">
      <w:headerReference w:type="default" r:id="rId10"/>
      <w:footerReference w:type="default" r:id="rId11"/>
      <w:pgSz w:w="11906" w:h="16838"/>
      <w:pgMar w:top="1134" w:right="567" w:bottom="96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ACA47" w14:textId="77777777" w:rsidR="00551EDF" w:rsidRDefault="00551EDF">
      <w:pPr>
        <w:spacing w:after="0" w:line="240" w:lineRule="auto"/>
      </w:pPr>
      <w:r>
        <w:separator/>
      </w:r>
    </w:p>
  </w:endnote>
  <w:endnote w:type="continuationSeparator" w:id="0">
    <w:p w14:paraId="61D522C4" w14:textId="77777777" w:rsidR="00551EDF" w:rsidRDefault="00551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font>
  <w:font w:name="Helvetica-Bold">
    <w:altName w:val="Arial"/>
    <w:charset w:val="00"/>
    <w:family w:val="auto"/>
    <w:pitch w:val="variable"/>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NewRoman">
    <w:charset w:val="00"/>
    <w:family w:val="auto"/>
    <w:pitch w:val="default"/>
  </w:font>
  <w:font w:name="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0705383"/>
      <w:docPartObj>
        <w:docPartGallery w:val="Page Numbers (Bottom of Page)"/>
        <w:docPartUnique/>
      </w:docPartObj>
    </w:sdtPr>
    <w:sdtContent>
      <w:sdt>
        <w:sdtPr>
          <w:id w:val="-1769616900"/>
          <w:docPartObj>
            <w:docPartGallery w:val="Page Numbers (Top of Page)"/>
            <w:docPartUnique/>
          </w:docPartObj>
        </w:sdtPr>
        <w:sdtContent>
          <w:p w14:paraId="72C0C79C" w14:textId="22C43525" w:rsidR="00ED713E" w:rsidRDefault="00ED71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8EE2616" w14:textId="63B027F9" w:rsidR="00C36112" w:rsidRDefault="00C36112">
    <w:pPr>
      <w:tabs>
        <w:tab w:val="left" w:pos="720"/>
        <w:tab w:val="left" w:pos="1440"/>
        <w:tab w:val="left" w:pos="1800"/>
        <w:tab w:val="left" w:pos="3430"/>
      </w:tabs>
      <w:spacing w:after="0" w:line="240" w:lineRule="auto"/>
      <w:ind w:left="1260" w:firstLine="282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143D3" w14:textId="77777777" w:rsidR="00551EDF" w:rsidRDefault="00551EDF">
      <w:pPr>
        <w:spacing w:after="0" w:line="240" w:lineRule="auto"/>
      </w:pPr>
      <w:r>
        <w:rPr>
          <w:color w:val="000000"/>
        </w:rPr>
        <w:separator/>
      </w:r>
    </w:p>
  </w:footnote>
  <w:footnote w:type="continuationSeparator" w:id="0">
    <w:p w14:paraId="1BD3AE69" w14:textId="77777777" w:rsidR="00551EDF" w:rsidRDefault="00551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5D703" w14:textId="65DB8D6F" w:rsidR="00C36112" w:rsidRPr="00E901DC" w:rsidRDefault="00C36112" w:rsidP="00E901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26699"/>
    <w:multiLevelType w:val="multilevel"/>
    <w:tmpl w:val="8EB65F1E"/>
    <w:styleLink w:val="LFO6"/>
    <w:lvl w:ilvl="0">
      <w:start w:val="1"/>
      <w:numFmt w:val="upperRoman"/>
      <w:pStyle w:val="En-ttedetabledesmatires"/>
      <w:lvlText w:val="%1."/>
      <w:lvlJc w:val="righ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193642"/>
    <w:multiLevelType w:val="hybridMultilevel"/>
    <w:tmpl w:val="80048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265F2"/>
    <w:multiLevelType w:val="hybridMultilevel"/>
    <w:tmpl w:val="A2B20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967B7E"/>
    <w:multiLevelType w:val="hybridMultilevel"/>
    <w:tmpl w:val="EAAC81F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215804"/>
    <w:multiLevelType w:val="hybridMultilevel"/>
    <w:tmpl w:val="915870BC"/>
    <w:lvl w:ilvl="0" w:tplc="BD420436">
      <w:numFmt w:val="bullet"/>
      <w:lvlText w:val="-"/>
      <w:lvlJc w:val="left"/>
      <w:pPr>
        <w:ind w:left="931" w:hanging="348"/>
      </w:pPr>
      <w:rPr>
        <w:rFonts w:ascii="Times New Roman" w:eastAsia="Times New Roman" w:hAnsi="Times New Roman" w:cs="Times New Roman" w:hint="default"/>
        <w:w w:val="100"/>
        <w:sz w:val="22"/>
        <w:szCs w:val="22"/>
        <w:lang w:val="fr-FR" w:eastAsia="en-US" w:bidi="ar-SA"/>
      </w:rPr>
    </w:lvl>
    <w:lvl w:ilvl="1" w:tplc="C772121A">
      <w:numFmt w:val="bullet"/>
      <w:lvlText w:val="•"/>
      <w:lvlJc w:val="left"/>
      <w:pPr>
        <w:ind w:left="1341" w:hanging="348"/>
      </w:pPr>
      <w:rPr>
        <w:rFonts w:hint="default"/>
        <w:lang w:val="fr-FR" w:eastAsia="en-US" w:bidi="ar-SA"/>
      </w:rPr>
    </w:lvl>
    <w:lvl w:ilvl="2" w:tplc="F654B9BA">
      <w:numFmt w:val="bullet"/>
      <w:lvlText w:val="•"/>
      <w:lvlJc w:val="left"/>
      <w:pPr>
        <w:ind w:left="1743" w:hanging="348"/>
      </w:pPr>
      <w:rPr>
        <w:rFonts w:hint="default"/>
        <w:lang w:val="fr-FR" w:eastAsia="en-US" w:bidi="ar-SA"/>
      </w:rPr>
    </w:lvl>
    <w:lvl w:ilvl="3" w:tplc="B262D2A4">
      <w:numFmt w:val="bullet"/>
      <w:lvlText w:val="•"/>
      <w:lvlJc w:val="left"/>
      <w:pPr>
        <w:ind w:left="2145" w:hanging="348"/>
      </w:pPr>
      <w:rPr>
        <w:rFonts w:hint="default"/>
        <w:lang w:val="fr-FR" w:eastAsia="en-US" w:bidi="ar-SA"/>
      </w:rPr>
    </w:lvl>
    <w:lvl w:ilvl="4" w:tplc="61DEE9B2">
      <w:numFmt w:val="bullet"/>
      <w:lvlText w:val="•"/>
      <w:lvlJc w:val="left"/>
      <w:pPr>
        <w:ind w:left="2547" w:hanging="348"/>
      </w:pPr>
      <w:rPr>
        <w:rFonts w:hint="default"/>
        <w:lang w:val="fr-FR" w:eastAsia="en-US" w:bidi="ar-SA"/>
      </w:rPr>
    </w:lvl>
    <w:lvl w:ilvl="5" w:tplc="D2CC8632">
      <w:numFmt w:val="bullet"/>
      <w:lvlText w:val="•"/>
      <w:lvlJc w:val="left"/>
      <w:pPr>
        <w:ind w:left="2949" w:hanging="348"/>
      </w:pPr>
      <w:rPr>
        <w:rFonts w:hint="default"/>
        <w:lang w:val="fr-FR" w:eastAsia="en-US" w:bidi="ar-SA"/>
      </w:rPr>
    </w:lvl>
    <w:lvl w:ilvl="6" w:tplc="8C1214E2">
      <w:numFmt w:val="bullet"/>
      <w:lvlText w:val="•"/>
      <w:lvlJc w:val="left"/>
      <w:pPr>
        <w:ind w:left="3351" w:hanging="348"/>
      </w:pPr>
      <w:rPr>
        <w:rFonts w:hint="default"/>
        <w:lang w:val="fr-FR" w:eastAsia="en-US" w:bidi="ar-SA"/>
      </w:rPr>
    </w:lvl>
    <w:lvl w:ilvl="7" w:tplc="62501516">
      <w:numFmt w:val="bullet"/>
      <w:lvlText w:val="•"/>
      <w:lvlJc w:val="left"/>
      <w:pPr>
        <w:ind w:left="3753" w:hanging="348"/>
      </w:pPr>
      <w:rPr>
        <w:rFonts w:hint="default"/>
        <w:lang w:val="fr-FR" w:eastAsia="en-US" w:bidi="ar-SA"/>
      </w:rPr>
    </w:lvl>
    <w:lvl w:ilvl="8" w:tplc="443C0316">
      <w:numFmt w:val="bullet"/>
      <w:lvlText w:val="•"/>
      <w:lvlJc w:val="left"/>
      <w:pPr>
        <w:ind w:left="4155" w:hanging="348"/>
      </w:pPr>
      <w:rPr>
        <w:rFonts w:hint="default"/>
        <w:lang w:val="fr-FR" w:eastAsia="en-US" w:bidi="ar-SA"/>
      </w:rPr>
    </w:lvl>
  </w:abstractNum>
  <w:abstractNum w:abstractNumId="5" w15:restartNumberingAfterBreak="0">
    <w:nsid w:val="2767563B"/>
    <w:multiLevelType w:val="multilevel"/>
    <w:tmpl w:val="9DCAB9F2"/>
    <w:styleLink w:val="LFO7"/>
    <w:lvl w:ilvl="0">
      <w:start w:val="1"/>
      <w:numFmt w:val="decimal"/>
      <w:pStyle w:val="Attendus"/>
      <w:lvlText w:val="ATT%1"/>
      <w:lvlJc w:val="left"/>
      <w:pPr>
        <w:ind w:left="720" w:hanging="360"/>
      </w:pPr>
      <w:rPr>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9CE7906"/>
    <w:multiLevelType w:val="multilevel"/>
    <w:tmpl w:val="6D829338"/>
    <w:styleLink w:val="StyleListeimagesdepucesAutomatiqu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D663D51"/>
    <w:multiLevelType w:val="hybridMultilevel"/>
    <w:tmpl w:val="31283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1140EB"/>
    <w:multiLevelType w:val="multilevel"/>
    <w:tmpl w:val="92183B9C"/>
    <w:styleLink w:val="LFO3"/>
    <w:lvl w:ilvl="0">
      <w:numFmt w:val="bullet"/>
      <w:pStyle w:val="Listepuces"/>
      <w:lvlText w:val=""/>
      <w:lvlJc w:val="left"/>
      <w:pPr>
        <w:ind w:left="567" w:hanging="283"/>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3AE3DFB"/>
    <w:multiLevelType w:val="hybridMultilevel"/>
    <w:tmpl w:val="0D70F8F2"/>
    <w:lvl w:ilvl="0" w:tplc="DE6C68C8">
      <w:numFmt w:val="bullet"/>
      <w:lvlText w:val="-"/>
      <w:lvlJc w:val="left"/>
      <w:pPr>
        <w:ind w:left="931" w:hanging="348"/>
      </w:pPr>
      <w:rPr>
        <w:rFonts w:ascii="Times New Roman" w:eastAsia="Times New Roman" w:hAnsi="Times New Roman" w:cs="Times New Roman" w:hint="default"/>
        <w:w w:val="100"/>
        <w:sz w:val="22"/>
        <w:szCs w:val="22"/>
        <w:lang w:val="fr-FR" w:eastAsia="en-US" w:bidi="ar-SA"/>
      </w:rPr>
    </w:lvl>
    <w:lvl w:ilvl="1" w:tplc="1F2C504C">
      <w:numFmt w:val="bullet"/>
      <w:lvlText w:val="•"/>
      <w:lvlJc w:val="left"/>
      <w:pPr>
        <w:ind w:left="1341" w:hanging="348"/>
      </w:pPr>
      <w:rPr>
        <w:rFonts w:hint="default"/>
        <w:lang w:val="fr-FR" w:eastAsia="en-US" w:bidi="ar-SA"/>
      </w:rPr>
    </w:lvl>
    <w:lvl w:ilvl="2" w:tplc="EC3AED12">
      <w:numFmt w:val="bullet"/>
      <w:lvlText w:val="•"/>
      <w:lvlJc w:val="left"/>
      <w:pPr>
        <w:ind w:left="1743" w:hanging="348"/>
      </w:pPr>
      <w:rPr>
        <w:rFonts w:hint="default"/>
        <w:lang w:val="fr-FR" w:eastAsia="en-US" w:bidi="ar-SA"/>
      </w:rPr>
    </w:lvl>
    <w:lvl w:ilvl="3" w:tplc="8DBE2CF2">
      <w:numFmt w:val="bullet"/>
      <w:lvlText w:val="•"/>
      <w:lvlJc w:val="left"/>
      <w:pPr>
        <w:ind w:left="2145" w:hanging="348"/>
      </w:pPr>
      <w:rPr>
        <w:rFonts w:hint="default"/>
        <w:lang w:val="fr-FR" w:eastAsia="en-US" w:bidi="ar-SA"/>
      </w:rPr>
    </w:lvl>
    <w:lvl w:ilvl="4" w:tplc="8C563418">
      <w:numFmt w:val="bullet"/>
      <w:lvlText w:val="•"/>
      <w:lvlJc w:val="left"/>
      <w:pPr>
        <w:ind w:left="2547" w:hanging="348"/>
      </w:pPr>
      <w:rPr>
        <w:rFonts w:hint="default"/>
        <w:lang w:val="fr-FR" w:eastAsia="en-US" w:bidi="ar-SA"/>
      </w:rPr>
    </w:lvl>
    <w:lvl w:ilvl="5" w:tplc="E544E718">
      <w:numFmt w:val="bullet"/>
      <w:lvlText w:val="•"/>
      <w:lvlJc w:val="left"/>
      <w:pPr>
        <w:ind w:left="2949" w:hanging="348"/>
      </w:pPr>
      <w:rPr>
        <w:rFonts w:hint="default"/>
        <w:lang w:val="fr-FR" w:eastAsia="en-US" w:bidi="ar-SA"/>
      </w:rPr>
    </w:lvl>
    <w:lvl w:ilvl="6" w:tplc="293E8A76">
      <w:numFmt w:val="bullet"/>
      <w:lvlText w:val="•"/>
      <w:lvlJc w:val="left"/>
      <w:pPr>
        <w:ind w:left="3351" w:hanging="348"/>
      </w:pPr>
      <w:rPr>
        <w:rFonts w:hint="default"/>
        <w:lang w:val="fr-FR" w:eastAsia="en-US" w:bidi="ar-SA"/>
      </w:rPr>
    </w:lvl>
    <w:lvl w:ilvl="7" w:tplc="38022312">
      <w:numFmt w:val="bullet"/>
      <w:lvlText w:val="•"/>
      <w:lvlJc w:val="left"/>
      <w:pPr>
        <w:ind w:left="3753" w:hanging="348"/>
      </w:pPr>
      <w:rPr>
        <w:rFonts w:hint="default"/>
        <w:lang w:val="fr-FR" w:eastAsia="en-US" w:bidi="ar-SA"/>
      </w:rPr>
    </w:lvl>
    <w:lvl w:ilvl="8" w:tplc="EF6CC19A">
      <w:numFmt w:val="bullet"/>
      <w:lvlText w:val="•"/>
      <w:lvlJc w:val="left"/>
      <w:pPr>
        <w:ind w:left="4155" w:hanging="348"/>
      </w:pPr>
      <w:rPr>
        <w:rFonts w:hint="default"/>
        <w:lang w:val="fr-FR" w:eastAsia="en-US" w:bidi="ar-SA"/>
      </w:rPr>
    </w:lvl>
  </w:abstractNum>
  <w:abstractNum w:abstractNumId="10" w15:restartNumberingAfterBreak="0">
    <w:nsid w:val="4EB13186"/>
    <w:multiLevelType w:val="multilevel"/>
    <w:tmpl w:val="4B183E16"/>
    <w:styleLink w:val="LFO10"/>
    <w:lvl w:ilvl="0">
      <w:numFmt w:val="bullet"/>
      <w:pStyle w:val="1erretraitjustifi"/>
      <w:lvlText w:val=""/>
      <w:lvlJc w:val="left"/>
      <w:pPr>
        <w:ind w:left="624" w:hanging="454"/>
      </w:pPr>
      <w:rPr>
        <w:rFonts w:ascii="Wingdings 2" w:hAnsi="Wingdings 2"/>
        <w:b w:val="0"/>
        <w:i w:val="0"/>
        <w:color w:val="008080"/>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F332498"/>
    <w:multiLevelType w:val="multilevel"/>
    <w:tmpl w:val="4DE22C32"/>
    <w:styleLink w:val="LFO12"/>
    <w:lvl w:ilvl="0">
      <w:numFmt w:val="bullet"/>
      <w:pStyle w:val="Style1"/>
      <w:lvlText w:val=""/>
      <w:lvlJc w:val="left"/>
      <w:pPr>
        <w:ind w:left="1146" w:hanging="360"/>
      </w:pPr>
      <w:rPr>
        <w:rFonts w:ascii="Symbol" w:hAnsi="Symbol"/>
      </w:rPr>
    </w:lvl>
    <w:lvl w:ilvl="1">
      <w:numFmt w:val="bullet"/>
      <w:lvlText w:val="o"/>
      <w:lvlJc w:val="left"/>
      <w:pPr>
        <w:ind w:left="1866" w:hanging="360"/>
      </w:pPr>
      <w:rPr>
        <w:rFonts w:ascii="Courier New" w:hAnsi="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rPr>
    </w:lvl>
    <w:lvl w:ilvl="8">
      <w:numFmt w:val="bullet"/>
      <w:lvlText w:val=""/>
      <w:lvlJc w:val="left"/>
      <w:pPr>
        <w:ind w:left="6906" w:hanging="360"/>
      </w:pPr>
      <w:rPr>
        <w:rFonts w:ascii="Wingdings" w:hAnsi="Wingdings"/>
      </w:rPr>
    </w:lvl>
  </w:abstractNum>
  <w:abstractNum w:abstractNumId="12" w15:restartNumberingAfterBreak="0">
    <w:nsid w:val="517075DA"/>
    <w:multiLevelType w:val="multilevel"/>
    <w:tmpl w:val="0C324828"/>
    <w:styleLink w:val="LFO8"/>
    <w:lvl w:ilvl="0">
      <w:start w:val="1"/>
      <w:numFmt w:val="none"/>
      <w:pStyle w:val="Titre1"/>
      <w:suff w:val="nothing"/>
      <w:lvlText w:val=""/>
      <w:lvlJc w:val="left"/>
    </w:lvl>
    <w:lvl w:ilvl="1">
      <w:start w:val="1"/>
      <w:numFmt w:val="decimal"/>
      <w:lvlText w:val="Article ."/>
      <w:lvlJc w:val="left"/>
      <w:pPr>
        <w:ind w:left="1985" w:hanging="708"/>
      </w:pPr>
    </w:lvl>
    <w:lvl w:ilvl="2">
      <w:start w:val="1"/>
      <w:numFmt w:val="decimal"/>
      <w:lvlText w:val="Article .."/>
      <w:lvlJc w:val="left"/>
      <w:pPr>
        <w:ind w:left="992" w:hanging="708"/>
      </w:pPr>
      <w:rPr>
        <w:rFonts w:ascii="Garamond" w:hAnsi="Garamond" w:cs="Arial"/>
        <w:color w:val="auto"/>
        <w:sz w:val="28"/>
        <w:szCs w:val="28"/>
      </w:rPr>
    </w:lvl>
    <w:lvl w:ilvl="3">
      <w:start w:val="1"/>
      <w:numFmt w:val="decimal"/>
      <w:lvlText w:val="Article ..."/>
      <w:lvlJc w:val="left"/>
      <w:pPr>
        <w:ind w:left="708" w:hanging="708"/>
      </w:pPr>
      <w:rPr>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Article ...."/>
      <w:lvlJc w:val="left"/>
      <w:pPr>
        <w:ind w:left="850" w:hanging="708"/>
      </w:pPr>
      <w:rPr>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Article ....."/>
      <w:lvlJc w:val="left"/>
      <w:pPr>
        <w:ind w:left="850" w:hanging="708"/>
      </w:pPr>
    </w:lvl>
    <w:lvl w:ilvl="6">
      <w:start w:val="1"/>
      <w:numFmt w:val="decimal"/>
      <w:lvlText w:val="Article ......"/>
      <w:lvlJc w:val="left"/>
      <w:pPr>
        <w:ind w:left="992" w:hanging="708"/>
      </w:pPr>
    </w:lvl>
    <w:lvl w:ilvl="7">
      <w:start w:val="1"/>
      <w:numFmt w:val="decimal"/>
      <w:lvlText w:val="Article ......."/>
      <w:lvlJc w:val="left"/>
      <w:pPr>
        <w:ind w:left="4956" w:hanging="708"/>
      </w:pPr>
    </w:lvl>
    <w:lvl w:ilvl="8">
      <w:start w:val="1"/>
      <w:numFmt w:val="decimal"/>
      <w:lvlText w:val="Article ........"/>
      <w:lvlJc w:val="left"/>
      <w:pPr>
        <w:ind w:left="5664" w:hanging="708"/>
      </w:pPr>
    </w:lvl>
  </w:abstractNum>
  <w:abstractNum w:abstractNumId="13" w15:restartNumberingAfterBreak="0">
    <w:nsid w:val="55E31E8D"/>
    <w:multiLevelType w:val="hybridMultilevel"/>
    <w:tmpl w:val="5B36AD44"/>
    <w:lvl w:ilvl="0" w:tplc="87CC14EE">
      <w:numFmt w:val="bullet"/>
      <w:lvlText w:val="-"/>
      <w:lvlJc w:val="left"/>
      <w:pPr>
        <w:ind w:left="931" w:hanging="348"/>
      </w:pPr>
      <w:rPr>
        <w:rFonts w:ascii="Times New Roman" w:eastAsia="Times New Roman" w:hAnsi="Times New Roman" w:cs="Times New Roman" w:hint="default"/>
        <w:w w:val="100"/>
        <w:sz w:val="22"/>
        <w:szCs w:val="22"/>
        <w:lang w:val="fr-FR" w:eastAsia="en-US" w:bidi="ar-SA"/>
      </w:rPr>
    </w:lvl>
    <w:lvl w:ilvl="1" w:tplc="2B48ED0C">
      <w:numFmt w:val="bullet"/>
      <w:lvlText w:val="•"/>
      <w:lvlJc w:val="left"/>
      <w:pPr>
        <w:ind w:left="1341" w:hanging="348"/>
      </w:pPr>
      <w:rPr>
        <w:rFonts w:hint="default"/>
        <w:lang w:val="fr-FR" w:eastAsia="en-US" w:bidi="ar-SA"/>
      </w:rPr>
    </w:lvl>
    <w:lvl w:ilvl="2" w:tplc="7BE21650">
      <w:numFmt w:val="bullet"/>
      <w:lvlText w:val="•"/>
      <w:lvlJc w:val="left"/>
      <w:pPr>
        <w:ind w:left="1743" w:hanging="348"/>
      </w:pPr>
      <w:rPr>
        <w:rFonts w:hint="default"/>
        <w:lang w:val="fr-FR" w:eastAsia="en-US" w:bidi="ar-SA"/>
      </w:rPr>
    </w:lvl>
    <w:lvl w:ilvl="3" w:tplc="7E98FB88">
      <w:numFmt w:val="bullet"/>
      <w:lvlText w:val="•"/>
      <w:lvlJc w:val="left"/>
      <w:pPr>
        <w:ind w:left="2145" w:hanging="348"/>
      </w:pPr>
      <w:rPr>
        <w:rFonts w:hint="default"/>
        <w:lang w:val="fr-FR" w:eastAsia="en-US" w:bidi="ar-SA"/>
      </w:rPr>
    </w:lvl>
    <w:lvl w:ilvl="4" w:tplc="43D6EC1A">
      <w:numFmt w:val="bullet"/>
      <w:lvlText w:val="•"/>
      <w:lvlJc w:val="left"/>
      <w:pPr>
        <w:ind w:left="2547" w:hanging="348"/>
      </w:pPr>
      <w:rPr>
        <w:rFonts w:hint="default"/>
        <w:lang w:val="fr-FR" w:eastAsia="en-US" w:bidi="ar-SA"/>
      </w:rPr>
    </w:lvl>
    <w:lvl w:ilvl="5" w:tplc="642A0200">
      <w:numFmt w:val="bullet"/>
      <w:lvlText w:val="•"/>
      <w:lvlJc w:val="left"/>
      <w:pPr>
        <w:ind w:left="2949" w:hanging="348"/>
      </w:pPr>
      <w:rPr>
        <w:rFonts w:hint="default"/>
        <w:lang w:val="fr-FR" w:eastAsia="en-US" w:bidi="ar-SA"/>
      </w:rPr>
    </w:lvl>
    <w:lvl w:ilvl="6" w:tplc="19E0F63C">
      <w:numFmt w:val="bullet"/>
      <w:lvlText w:val="•"/>
      <w:lvlJc w:val="left"/>
      <w:pPr>
        <w:ind w:left="3351" w:hanging="348"/>
      </w:pPr>
      <w:rPr>
        <w:rFonts w:hint="default"/>
        <w:lang w:val="fr-FR" w:eastAsia="en-US" w:bidi="ar-SA"/>
      </w:rPr>
    </w:lvl>
    <w:lvl w:ilvl="7" w:tplc="19066BB2">
      <w:numFmt w:val="bullet"/>
      <w:lvlText w:val="•"/>
      <w:lvlJc w:val="left"/>
      <w:pPr>
        <w:ind w:left="3753" w:hanging="348"/>
      </w:pPr>
      <w:rPr>
        <w:rFonts w:hint="default"/>
        <w:lang w:val="fr-FR" w:eastAsia="en-US" w:bidi="ar-SA"/>
      </w:rPr>
    </w:lvl>
    <w:lvl w:ilvl="8" w:tplc="1BA264D4">
      <w:numFmt w:val="bullet"/>
      <w:lvlText w:val="•"/>
      <w:lvlJc w:val="left"/>
      <w:pPr>
        <w:ind w:left="4155" w:hanging="348"/>
      </w:pPr>
      <w:rPr>
        <w:rFonts w:hint="default"/>
        <w:lang w:val="fr-FR" w:eastAsia="en-US" w:bidi="ar-SA"/>
      </w:rPr>
    </w:lvl>
  </w:abstractNum>
  <w:abstractNum w:abstractNumId="14" w15:restartNumberingAfterBreak="0">
    <w:nsid w:val="5C6F69E8"/>
    <w:multiLevelType w:val="hybridMultilevel"/>
    <w:tmpl w:val="91480B00"/>
    <w:lvl w:ilvl="0" w:tplc="0B6C7E9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D11FD4"/>
    <w:multiLevelType w:val="hybridMultilevel"/>
    <w:tmpl w:val="47D05F58"/>
    <w:lvl w:ilvl="0" w:tplc="254AE74E">
      <w:start w:val="3"/>
      <w:numFmt w:val="bullet"/>
      <w:lvlText w:val="-"/>
      <w:lvlJc w:val="left"/>
      <w:pPr>
        <w:ind w:left="720" w:hanging="360"/>
      </w:pPr>
      <w:rPr>
        <w:rFonts w:ascii="Times New Roman" w:eastAsiaTheme="minorHAnsi" w:hAnsi="Times New Roman"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0340C3"/>
    <w:multiLevelType w:val="multilevel"/>
    <w:tmpl w:val="8250A39C"/>
    <w:styleLink w:val="LFO1"/>
    <w:lvl w:ilvl="0">
      <w:numFmt w:val="bullet"/>
      <w:pStyle w:val="listeapuce"/>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6983110B"/>
    <w:multiLevelType w:val="multilevel"/>
    <w:tmpl w:val="32229CD4"/>
    <w:styleLink w:val="LFO9"/>
    <w:lvl w:ilvl="0">
      <w:numFmt w:val="bullet"/>
      <w:pStyle w:val="Puce"/>
      <w:lvlText w:val=""/>
      <w:lvlJc w:val="left"/>
      <w:pPr>
        <w:ind w:left="360" w:hanging="360"/>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6B1552F7"/>
    <w:multiLevelType w:val="multilevel"/>
    <w:tmpl w:val="44887670"/>
    <w:styleLink w:val="LFO4"/>
    <w:lvl w:ilvl="0">
      <w:numFmt w:val="bullet"/>
      <w:pStyle w:val="Style3"/>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6CD44AEB"/>
    <w:multiLevelType w:val="multilevel"/>
    <w:tmpl w:val="DB3C0BEE"/>
    <w:styleLink w:val="WWOutlineListStyle"/>
    <w:lvl w:ilvl="0">
      <w:start w:val="1"/>
      <w:numFmt w:val="upperRoman"/>
      <w:pStyle w:val="Titre10"/>
      <w:lvlText w:val="%1."/>
      <w:lvlJc w:val="righ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72753E12"/>
    <w:multiLevelType w:val="multilevel"/>
    <w:tmpl w:val="E9A62EF0"/>
    <w:styleLink w:val="LFO2"/>
    <w:lvl w:ilvl="0">
      <w:numFmt w:val="bullet"/>
      <w:pStyle w:val="Listeapuce0"/>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F290BA9"/>
    <w:multiLevelType w:val="multilevel"/>
    <w:tmpl w:val="08CCBC38"/>
    <w:styleLink w:val="LFO11"/>
    <w:lvl w:ilvl="0">
      <w:start w:val="1"/>
      <w:numFmt w:val="decimal"/>
      <w:pStyle w:val="Titre3bis"/>
      <w:lvlText w:val="%1."/>
      <w:lvlJc w:val="left"/>
      <w:pPr>
        <w:ind w:left="3215" w:hanging="360"/>
      </w:pPr>
    </w:lvl>
    <w:lvl w:ilvl="1">
      <w:start w:val="1"/>
      <w:numFmt w:val="decimal"/>
      <w:lvlText w:val="%1.%2."/>
      <w:lvlJc w:val="left"/>
      <w:pPr>
        <w:ind w:left="3647" w:hanging="432"/>
      </w:pPr>
    </w:lvl>
    <w:lvl w:ilvl="2">
      <w:start w:val="1"/>
      <w:numFmt w:val="decimal"/>
      <w:lvlText w:val="%1.%2.%3."/>
      <w:lvlJc w:val="left"/>
      <w:pPr>
        <w:ind w:left="4079" w:hanging="504"/>
      </w:pPr>
    </w:lvl>
    <w:lvl w:ilvl="3">
      <w:start w:val="1"/>
      <w:numFmt w:val="decimal"/>
      <w:lvlText w:val="%1.%2.%3.%4."/>
      <w:lvlJc w:val="left"/>
      <w:pPr>
        <w:ind w:left="4583" w:hanging="648"/>
      </w:pPr>
    </w:lvl>
    <w:lvl w:ilvl="4">
      <w:start w:val="1"/>
      <w:numFmt w:val="decimal"/>
      <w:lvlText w:val="%1.%2.%3.%4.%5."/>
      <w:lvlJc w:val="left"/>
      <w:pPr>
        <w:ind w:left="5087" w:hanging="792"/>
      </w:pPr>
    </w:lvl>
    <w:lvl w:ilvl="5">
      <w:start w:val="1"/>
      <w:numFmt w:val="decimal"/>
      <w:lvlText w:val="%1.%2.%3.%4.%5.%6."/>
      <w:lvlJc w:val="left"/>
      <w:pPr>
        <w:ind w:left="5591" w:hanging="936"/>
      </w:pPr>
    </w:lvl>
    <w:lvl w:ilvl="6">
      <w:start w:val="1"/>
      <w:numFmt w:val="decimal"/>
      <w:lvlText w:val="%1.%2.%3.%4.%5.%6.%7."/>
      <w:lvlJc w:val="left"/>
      <w:pPr>
        <w:ind w:left="6095" w:hanging="1080"/>
      </w:pPr>
    </w:lvl>
    <w:lvl w:ilvl="7">
      <w:start w:val="1"/>
      <w:numFmt w:val="decimal"/>
      <w:lvlText w:val="%1.%2.%3.%4.%5.%6.%7.%8."/>
      <w:lvlJc w:val="left"/>
      <w:pPr>
        <w:ind w:left="6599" w:hanging="1224"/>
      </w:pPr>
    </w:lvl>
    <w:lvl w:ilvl="8">
      <w:start w:val="1"/>
      <w:numFmt w:val="decimal"/>
      <w:lvlText w:val="%1.%2.%3.%4.%5.%6.%7.%8.%9."/>
      <w:lvlJc w:val="left"/>
      <w:pPr>
        <w:ind w:left="7175" w:hanging="1440"/>
      </w:pPr>
    </w:lvl>
  </w:abstractNum>
  <w:abstractNum w:abstractNumId="22" w15:restartNumberingAfterBreak="0">
    <w:nsid w:val="7F7C1663"/>
    <w:multiLevelType w:val="hybridMultilevel"/>
    <w:tmpl w:val="F9A0F6B6"/>
    <w:lvl w:ilvl="0" w:tplc="BFC465F8">
      <w:numFmt w:val="bullet"/>
      <w:lvlText w:val="-"/>
      <w:lvlJc w:val="left"/>
      <w:rPr>
        <w:rFonts w:ascii="Times New Roman" w:eastAsia="Times New Roman" w:hAnsi="Times New Roman" w:cs="Times New Roman" w:hint="default"/>
        <w:w w:val="100"/>
        <w:sz w:val="22"/>
        <w:szCs w:val="22"/>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337006958">
    <w:abstractNumId w:val="19"/>
  </w:num>
  <w:num w:numId="2" w16cid:durableId="644551603">
    <w:abstractNumId w:val="6"/>
  </w:num>
  <w:num w:numId="3" w16cid:durableId="337585547">
    <w:abstractNumId w:val="16"/>
  </w:num>
  <w:num w:numId="4" w16cid:durableId="399980485">
    <w:abstractNumId w:val="20"/>
  </w:num>
  <w:num w:numId="5" w16cid:durableId="738290320">
    <w:abstractNumId w:val="8"/>
  </w:num>
  <w:num w:numId="6" w16cid:durableId="283848570">
    <w:abstractNumId w:val="18"/>
  </w:num>
  <w:num w:numId="7" w16cid:durableId="980309248">
    <w:abstractNumId w:val="0"/>
  </w:num>
  <w:num w:numId="8" w16cid:durableId="2135177741">
    <w:abstractNumId w:val="5"/>
  </w:num>
  <w:num w:numId="9" w16cid:durableId="1318411712">
    <w:abstractNumId w:val="12"/>
  </w:num>
  <w:num w:numId="10" w16cid:durableId="1905797594">
    <w:abstractNumId w:val="17"/>
  </w:num>
  <w:num w:numId="11" w16cid:durableId="777063657">
    <w:abstractNumId w:val="10"/>
  </w:num>
  <w:num w:numId="12" w16cid:durableId="361127363">
    <w:abstractNumId w:val="21"/>
  </w:num>
  <w:num w:numId="13" w16cid:durableId="1970240899">
    <w:abstractNumId w:val="11"/>
  </w:num>
  <w:num w:numId="14" w16cid:durableId="262805533">
    <w:abstractNumId w:val="7"/>
  </w:num>
  <w:num w:numId="15" w16cid:durableId="619648421">
    <w:abstractNumId w:val="2"/>
  </w:num>
  <w:num w:numId="16" w16cid:durableId="695232844">
    <w:abstractNumId w:val="14"/>
  </w:num>
  <w:num w:numId="17" w16cid:durableId="1897468694">
    <w:abstractNumId w:val="9"/>
  </w:num>
  <w:num w:numId="18" w16cid:durableId="430470049">
    <w:abstractNumId w:val="4"/>
  </w:num>
  <w:num w:numId="19" w16cid:durableId="1921478242">
    <w:abstractNumId w:val="13"/>
  </w:num>
  <w:num w:numId="20" w16cid:durableId="2000497276">
    <w:abstractNumId w:val="1"/>
  </w:num>
  <w:num w:numId="21" w16cid:durableId="1976835117">
    <w:abstractNumId w:val="22"/>
  </w:num>
  <w:num w:numId="22" w16cid:durableId="482280731">
    <w:abstractNumId w:val="3"/>
  </w:num>
  <w:num w:numId="23" w16cid:durableId="2997287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877"/>
    <w:rsid w:val="00003BFC"/>
    <w:rsid w:val="0000450E"/>
    <w:rsid w:val="00005DD7"/>
    <w:rsid w:val="00014C3D"/>
    <w:rsid w:val="00017ECB"/>
    <w:rsid w:val="000312D2"/>
    <w:rsid w:val="000362D2"/>
    <w:rsid w:val="0005090C"/>
    <w:rsid w:val="0005387C"/>
    <w:rsid w:val="000548CB"/>
    <w:rsid w:val="00064BAA"/>
    <w:rsid w:val="000705D2"/>
    <w:rsid w:val="0008041A"/>
    <w:rsid w:val="00094BE8"/>
    <w:rsid w:val="000A6C34"/>
    <w:rsid w:val="000B49BB"/>
    <w:rsid w:val="000C685A"/>
    <w:rsid w:val="000D04D1"/>
    <w:rsid w:val="000E378D"/>
    <w:rsid w:val="000E4255"/>
    <w:rsid w:val="000E6577"/>
    <w:rsid w:val="000F0AD9"/>
    <w:rsid w:val="000F25F8"/>
    <w:rsid w:val="00102DE5"/>
    <w:rsid w:val="0011092F"/>
    <w:rsid w:val="00114BF3"/>
    <w:rsid w:val="001226BB"/>
    <w:rsid w:val="00123C88"/>
    <w:rsid w:val="0012451D"/>
    <w:rsid w:val="001321F9"/>
    <w:rsid w:val="00137B91"/>
    <w:rsid w:val="00144730"/>
    <w:rsid w:val="00147B3C"/>
    <w:rsid w:val="00155039"/>
    <w:rsid w:val="00161EB2"/>
    <w:rsid w:val="00180BF3"/>
    <w:rsid w:val="00183C6F"/>
    <w:rsid w:val="0018427C"/>
    <w:rsid w:val="001936CE"/>
    <w:rsid w:val="001971BA"/>
    <w:rsid w:val="001C21C1"/>
    <w:rsid w:val="001C7095"/>
    <w:rsid w:val="001E3D8E"/>
    <w:rsid w:val="001F2DC0"/>
    <w:rsid w:val="001F56F7"/>
    <w:rsid w:val="00211BA0"/>
    <w:rsid w:val="00223D7C"/>
    <w:rsid w:val="002252C5"/>
    <w:rsid w:val="00226815"/>
    <w:rsid w:val="00232F14"/>
    <w:rsid w:val="00241E83"/>
    <w:rsid w:val="00244A75"/>
    <w:rsid w:val="00246649"/>
    <w:rsid w:val="00273451"/>
    <w:rsid w:val="0028540D"/>
    <w:rsid w:val="00292879"/>
    <w:rsid w:val="002B5749"/>
    <w:rsid w:val="002C1953"/>
    <w:rsid w:val="002C380B"/>
    <w:rsid w:val="002E16AF"/>
    <w:rsid w:val="002E31C6"/>
    <w:rsid w:val="0031011D"/>
    <w:rsid w:val="00313F3F"/>
    <w:rsid w:val="00323F03"/>
    <w:rsid w:val="00333E7C"/>
    <w:rsid w:val="003505EE"/>
    <w:rsid w:val="00365D36"/>
    <w:rsid w:val="0036743D"/>
    <w:rsid w:val="00382972"/>
    <w:rsid w:val="003A076B"/>
    <w:rsid w:val="003B7E22"/>
    <w:rsid w:val="003C00D8"/>
    <w:rsid w:val="003C79C9"/>
    <w:rsid w:val="003D37E3"/>
    <w:rsid w:val="003E54C5"/>
    <w:rsid w:val="003F07A6"/>
    <w:rsid w:val="003F407D"/>
    <w:rsid w:val="0041157A"/>
    <w:rsid w:val="00413E63"/>
    <w:rsid w:val="00415FC3"/>
    <w:rsid w:val="00417BA1"/>
    <w:rsid w:val="004209AE"/>
    <w:rsid w:val="00420C6F"/>
    <w:rsid w:val="00421B9C"/>
    <w:rsid w:val="004236AA"/>
    <w:rsid w:val="00440475"/>
    <w:rsid w:val="004505C1"/>
    <w:rsid w:val="00452F85"/>
    <w:rsid w:val="00474353"/>
    <w:rsid w:val="00482E2C"/>
    <w:rsid w:val="004967F4"/>
    <w:rsid w:val="004C0F93"/>
    <w:rsid w:val="004C7BF1"/>
    <w:rsid w:val="004E3B6E"/>
    <w:rsid w:val="004E6C54"/>
    <w:rsid w:val="004F5CB5"/>
    <w:rsid w:val="004F6789"/>
    <w:rsid w:val="00512877"/>
    <w:rsid w:val="00522926"/>
    <w:rsid w:val="00526C94"/>
    <w:rsid w:val="0054443D"/>
    <w:rsid w:val="00544E03"/>
    <w:rsid w:val="00551EDF"/>
    <w:rsid w:val="00563961"/>
    <w:rsid w:val="005743D2"/>
    <w:rsid w:val="00574CE8"/>
    <w:rsid w:val="0059113F"/>
    <w:rsid w:val="00595813"/>
    <w:rsid w:val="00597F46"/>
    <w:rsid w:val="005A3B0F"/>
    <w:rsid w:val="005C5567"/>
    <w:rsid w:val="005C7A90"/>
    <w:rsid w:val="005E5A17"/>
    <w:rsid w:val="005F086A"/>
    <w:rsid w:val="0060268A"/>
    <w:rsid w:val="00611B13"/>
    <w:rsid w:val="00612B59"/>
    <w:rsid w:val="00615AA2"/>
    <w:rsid w:val="0062714A"/>
    <w:rsid w:val="00627F7F"/>
    <w:rsid w:val="00632087"/>
    <w:rsid w:val="00632934"/>
    <w:rsid w:val="006367B3"/>
    <w:rsid w:val="00643422"/>
    <w:rsid w:val="00665A81"/>
    <w:rsid w:val="00676661"/>
    <w:rsid w:val="006824DA"/>
    <w:rsid w:val="006971A1"/>
    <w:rsid w:val="006A65A1"/>
    <w:rsid w:val="006B05D9"/>
    <w:rsid w:val="006C0D44"/>
    <w:rsid w:val="006E4409"/>
    <w:rsid w:val="006F1419"/>
    <w:rsid w:val="006F39D0"/>
    <w:rsid w:val="0070511F"/>
    <w:rsid w:val="007149B8"/>
    <w:rsid w:val="00725A3B"/>
    <w:rsid w:val="00731258"/>
    <w:rsid w:val="00750E8D"/>
    <w:rsid w:val="007527EE"/>
    <w:rsid w:val="00760B21"/>
    <w:rsid w:val="007642AD"/>
    <w:rsid w:val="00766065"/>
    <w:rsid w:val="00782CA0"/>
    <w:rsid w:val="007851E2"/>
    <w:rsid w:val="00790B68"/>
    <w:rsid w:val="007A0A4E"/>
    <w:rsid w:val="007A1BA0"/>
    <w:rsid w:val="007A50C0"/>
    <w:rsid w:val="007B3989"/>
    <w:rsid w:val="007C1096"/>
    <w:rsid w:val="007C7C08"/>
    <w:rsid w:val="007D58EA"/>
    <w:rsid w:val="007D7E73"/>
    <w:rsid w:val="007E76A2"/>
    <w:rsid w:val="00830EF6"/>
    <w:rsid w:val="008343A2"/>
    <w:rsid w:val="008441B2"/>
    <w:rsid w:val="008471FF"/>
    <w:rsid w:val="00854121"/>
    <w:rsid w:val="008676EA"/>
    <w:rsid w:val="00872318"/>
    <w:rsid w:val="008A2C40"/>
    <w:rsid w:val="008B3517"/>
    <w:rsid w:val="008B552F"/>
    <w:rsid w:val="008C0C0F"/>
    <w:rsid w:val="008C33CE"/>
    <w:rsid w:val="008D0365"/>
    <w:rsid w:val="008E0A47"/>
    <w:rsid w:val="008F594F"/>
    <w:rsid w:val="009061CF"/>
    <w:rsid w:val="009106BC"/>
    <w:rsid w:val="00916D86"/>
    <w:rsid w:val="00926F0E"/>
    <w:rsid w:val="0095089E"/>
    <w:rsid w:val="00955121"/>
    <w:rsid w:val="00975B44"/>
    <w:rsid w:val="009833C7"/>
    <w:rsid w:val="00984EF9"/>
    <w:rsid w:val="00997D40"/>
    <w:rsid w:val="009A110F"/>
    <w:rsid w:val="009A1869"/>
    <w:rsid w:val="009B448F"/>
    <w:rsid w:val="009B5F81"/>
    <w:rsid w:val="009C28BD"/>
    <w:rsid w:val="009C2A23"/>
    <w:rsid w:val="009C5F82"/>
    <w:rsid w:val="009C62EF"/>
    <w:rsid w:val="009D700C"/>
    <w:rsid w:val="009D7760"/>
    <w:rsid w:val="009E5135"/>
    <w:rsid w:val="009F5F5D"/>
    <w:rsid w:val="00A0598D"/>
    <w:rsid w:val="00A2679C"/>
    <w:rsid w:val="00A354E3"/>
    <w:rsid w:val="00A357E2"/>
    <w:rsid w:val="00A43D1F"/>
    <w:rsid w:val="00A45AEB"/>
    <w:rsid w:val="00A6129F"/>
    <w:rsid w:val="00A70198"/>
    <w:rsid w:val="00A773A5"/>
    <w:rsid w:val="00AA3527"/>
    <w:rsid w:val="00AC608F"/>
    <w:rsid w:val="00AD58D1"/>
    <w:rsid w:val="00AE326C"/>
    <w:rsid w:val="00AE38DD"/>
    <w:rsid w:val="00AF204F"/>
    <w:rsid w:val="00AF235F"/>
    <w:rsid w:val="00B026FE"/>
    <w:rsid w:val="00B05A5B"/>
    <w:rsid w:val="00B14B8F"/>
    <w:rsid w:val="00B30957"/>
    <w:rsid w:val="00B434CF"/>
    <w:rsid w:val="00B470CD"/>
    <w:rsid w:val="00B5151A"/>
    <w:rsid w:val="00B72B59"/>
    <w:rsid w:val="00B814C1"/>
    <w:rsid w:val="00B82177"/>
    <w:rsid w:val="00B85F34"/>
    <w:rsid w:val="00B9635D"/>
    <w:rsid w:val="00BA1BE5"/>
    <w:rsid w:val="00BC2172"/>
    <w:rsid w:val="00BC69F8"/>
    <w:rsid w:val="00BE424C"/>
    <w:rsid w:val="00C0094B"/>
    <w:rsid w:val="00C04F65"/>
    <w:rsid w:val="00C23EA9"/>
    <w:rsid w:val="00C36112"/>
    <w:rsid w:val="00C533A8"/>
    <w:rsid w:val="00C56103"/>
    <w:rsid w:val="00C60742"/>
    <w:rsid w:val="00C84378"/>
    <w:rsid w:val="00C875C8"/>
    <w:rsid w:val="00C87733"/>
    <w:rsid w:val="00C9398B"/>
    <w:rsid w:val="00CA0428"/>
    <w:rsid w:val="00CD37E5"/>
    <w:rsid w:val="00CD6EF3"/>
    <w:rsid w:val="00CF2A7C"/>
    <w:rsid w:val="00D050E3"/>
    <w:rsid w:val="00D17B19"/>
    <w:rsid w:val="00D17C6F"/>
    <w:rsid w:val="00D2338C"/>
    <w:rsid w:val="00D2357F"/>
    <w:rsid w:val="00D436A0"/>
    <w:rsid w:val="00D4589F"/>
    <w:rsid w:val="00D669C2"/>
    <w:rsid w:val="00D83295"/>
    <w:rsid w:val="00D91873"/>
    <w:rsid w:val="00D91950"/>
    <w:rsid w:val="00D95220"/>
    <w:rsid w:val="00D974D4"/>
    <w:rsid w:val="00DA00F1"/>
    <w:rsid w:val="00DA5819"/>
    <w:rsid w:val="00DA587B"/>
    <w:rsid w:val="00DB740B"/>
    <w:rsid w:val="00DC1F51"/>
    <w:rsid w:val="00DC4C7B"/>
    <w:rsid w:val="00DD42D1"/>
    <w:rsid w:val="00DD6FCD"/>
    <w:rsid w:val="00DE027B"/>
    <w:rsid w:val="00DE0F83"/>
    <w:rsid w:val="00DF64EB"/>
    <w:rsid w:val="00DF7A33"/>
    <w:rsid w:val="00E050E8"/>
    <w:rsid w:val="00E23280"/>
    <w:rsid w:val="00E23B74"/>
    <w:rsid w:val="00E41973"/>
    <w:rsid w:val="00E42A46"/>
    <w:rsid w:val="00E7256B"/>
    <w:rsid w:val="00E76975"/>
    <w:rsid w:val="00E770BA"/>
    <w:rsid w:val="00E901DC"/>
    <w:rsid w:val="00E92121"/>
    <w:rsid w:val="00E926FA"/>
    <w:rsid w:val="00E953F8"/>
    <w:rsid w:val="00E9663B"/>
    <w:rsid w:val="00EA0C36"/>
    <w:rsid w:val="00EB627C"/>
    <w:rsid w:val="00EC563E"/>
    <w:rsid w:val="00ED713E"/>
    <w:rsid w:val="00EF06AC"/>
    <w:rsid w:val="00F035C9"/>
    <w:rsid w:val="00F11ACA"/>
    <w:rsid w:val="00F30522"/>
    <w:rsid w:val="00F3494D"/>
    <w:rsid w:val="00F43AAB"/>
    <w:rsid w:val="00F60654"/>
    <w:rsid w:val="00F748CF"/>
    <w:rsid w:val="00F873DC"/>
    <w:rsid w:val="00FA02EB"/>
    <w:rsid w:val="00FA31BE"/>
    <w:rsid w:val="00FA52BE"/>
    <w:rsid w:val="00FB1D4C"/>
    <w:rsid w:val="00FB3C73"/>
    <w:rsid w:val="00FC3315"/>
    <w:rsid w:val="00FE3998"/>
    <w:rsid w:val="00FE533E"/>
    <w:rsid w:val="00FF52F4"/>
    <w:rsid w:val="1F83EE44"/>
    <w:rsid w:val="4642D738"/>
    <w:rsid w:val="4A8AF1F7"/>
    <w:rsid w:val="5159AB5C"/>
    <w:rsid w:val="6E1726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23D7D"/>
  <w15:docId w15:val="{BDA0D5B6-D12B-4CE7-AB23-2CFD0B12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fr-FR"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20"/>
      <w:jc w:val="both"/>
    </w:pPr>
    <w:rPr>
      <w:rFonts w:ascii="Gill Sans MT" w:hAnsi="Gill Sans MT" w:cs="Segoe UI"/>
      <w:sz w:val="20"/>
    </w:rPr>
  </w:style>
  <w:style w:type="paragraph" w:styleId="Titre10">
    <w:name w:val="heading 1"/>
    <w:basedOn w:val="Normal"/>
    <w:next w:val="Normal"/>
    <w:uiPriority w:val="9"/>
    <w:qFormat/>
    <w:pPr>
      <w:keepNext/>
      <w:keepLines/>
      <w:numPr>
        <w:numId w:val="1"/>
      </w:numPr>
      <w:spacing w:before="360" w:after="0"/>
      <w:outlineLvl w:val="0"/>
    </w:pPr>
    <w:rPr>
      <w:rFonts w:eastAsia="MS Gothic"/>
      <w:b/>
      <w:bCs/>
      <w:color w:val="FFC000"/>
      <w:sz w:val="28"/>
      <w:szCs w:val="28"/>
    </w:rPr>
  </w:style>
  <w:style w:type="paragraph" w:styleId="Titre2">
    <w:name w:val="heading 2"/>
    <w:basedOn w:val="Normal"/>
    <w:next w:val="Normal"/>
    <w:uiPriority w:val="9"/>
    <w:semiHidden/>
    <w:unhideWhenUsed/>
    <w:qFormat/>
    <w:pPr>
      <w:keepNext/>
      <w:keepLines/>
      <w:numPr>
        <w:ilvl w:val="1"/>
        <w:numId w:val="1"/>
      </w:numPr>
      <w:spacing w:before="200" w:after="0"/>
      <w:outlineLvl w:val="1"/>
    </w:pPr>
    <w:rPr>
      <w:rFonts w:eastAsia="MS Gothic"/>
      <w:b/>
      <w:bCs/>
      <w:color w:val="3366CC"/>
      <w:sz w:val="26"/>
      <w:szCs w:val="26"/>
    </w:rPr>
  </w:style>
  <w:style w:type="paragraph" w:styleId="Titre3">
    <w:name w:val="heading 3"/>
    <w:basedOn w:val="Normal"/>
    <w:next w:val="Normal"/>
    <w:uiPriority w:val="9"/>
    <w:semiHidden/>
    <w:unhideWhenUsed/>
    <w:qFormat/>
    <w:pPr>
      <w:keepNext/>
      <w:keepLines/>
      <w:numPr>
        <w:ilvl w:val="2"/>
        <w:numId w:val="1"/>
      </w:numPr>
      <w:spacing w:before="40" w:after="0"/>
      <w:outlineLvl w:val="2"/>
    </w:pPr>
    <w:rPr>
      <w:rFonts w:eastAsia="MS Gothic" w:cs="Times New Roman"/>
      <w:color w:val="404040"/>
      <w:sz w:val="24"/>
      <w:szCs w:val="24"/>
    </w:rPr>
  </w:style>
  <w:style w:type="paragraph" w:styleId="Titre4">
    <w:name w:val="heading 4"/>
    <w:basedOn w:val="Normal"/>
    <w:next w:val="Normal"/>
    <w:uiPriority w:val="9"/>
    <w:semiHidden/>
    <w:unhideWhenUsed/>
    <w:qFormat/>
    <w:pPr>
      <w:keepNext/>
      <w:keepLines/>
      <w:numPr>
        <w:ilvl w:val="3"/>
        <w:numId w:val="1"/>
      </w:numPr>
      <w:spacing w:before="40" w:after="0"/>
      <w:outlineLvl w:val="3"/>
    </w:pPr>
    <w:rPr>
      <w:rFonts w:eastAsia="MS Gothic" w:cs="Times New Roman"/>
      <w:i/>
      <w:iCs/>
      <w:color w:val="365F91"/>
      <w:sz w:val="22"/>
    </w:rPr>
  </w:style>
  <w:style w:type="paragraph" w:styleId="Titre5">
    <w:name w:val="heading 5"/>
    <w:basedOn w:val="Normal"/>
    <w:next w:val="Normal"/>
    <w:uiPriority w:val="9"/>
    <w:semiHidden/>
    <w:unhideWhenUsed/>
    <w:qFormat/>
    <w:pPr>
      <w:keepNext/>
      <w:keepLines/>
      <w:numPr>
        <w:ilvl w:val="4"/>
        <w:numId w:val="1"/>
      </w:numPr>
      <w:spacing w:before="40" w:after="0"/>
      <w:outlineLvl w:val="4"/>
    </w:pPr>
    <w:rPr>
      <w:rFonts w:ascii="Cambria" w:eastAsia="MS Gothic" w:hAnsi="Cambria" w:cs="Times New Roman"/>
      <w:color w:val="365F91"/>
    </w:rPr>
  </w:style>
  <w:style w:type="paragraph" w:styleId="Titre6">
    <w:name w:val="heading 6"/>
    <w:basedOn w:val="Normal"/>
    <w:next w:val="Normal"/>
    <w:uiPriority w:val="9"/>
    <w:semiHidden/>
    <w:unhideWhenUsed/>
    <w:qFormat/>
    <w:pPr>
      <w:keepNext/>
      <w:keepLines/>
      <w:numPr>
        <w:ilvl w:val="5"/>
        <w:numId w:val="1"/>
      </w:numPr>
      <w:spacing w:before="40" w:after="0"/>
      <w:outlineLvl w:val="5"/>
    </w:pPr>
    <w:rPr>
      <w:rFonts w:ascii="Cambria" w:eastAsia="MS Gothic" w:hAnsi="Cambria" w:cs="Times New Roman"/>
      <w:color w:val="243F60"/>
    </w:rPr>
  </w:style>
  <w:style w:type="paragraph" w:styleId="Titre7">
    <w:name w:val="heading 7"/>
    <w:basedOn w:val="Normal"/>
    <w:next w:val="Normal"/>
    <w:pPr>
      <w:keepNext/>
      <w:keepLines/>
      <w:numPr>
        <w:ilvl w:val="6"/>
        <w:numId w:val="1"/>
      </w:numPr>
      <w:spacing w:before="40" w:after="0"/>
      <w:outlineLvl w:val="6"/>
    </w:pPr>
    <w:rPr>
      <w:rFonts w:ascii="Cambria" w:eastAsia="MS Gothic" w:hAnsi="Cambria" w:cs="Times New Roman"/>
      <w:i/>
      <w:iCs/>
      <w:color w:val="243F60"/>
    </w:rPr>
  </w:style>
  <w:style w:type="paragraph" w:styleId="Titre8">
    <w:name w:val="heading 8"/>
    <w:basedOn w:val="Normal"/>
    <w:next w:val="Normal"/>
    <w:pPr>
      <w:keepNext/>
      <w:keepLines/>
      <w:numPr>
        <w:ilvl w:val="7"/>
        <w:numId w:val="1"/>
      </w:numPr>
      <w:spacing w:before="40" w:after="0"/>
      <w:outlineLvl w:val="7"/>
    </w:pPr>
    <w:rPr>
      <w:rFonts w:ascii="Cambria" w:eastAsia="MS Gothic" w:hAnsi="Cambria" w:cs="Times New Roman"/>
      <w:color w:val="272727"/>
      <w:sz w:val="21"/>
      <w:szCs w:val="21"/>
    </w:rPr>
  </w:style>
  <w:style w:type="paragraph" w:styleId="Titre9">
    <w:name w:val="heading 9"/>
    <w:basedOn w:val="Normal"/>
    <w:next w:val="Normal"/>
    <w:pPr>
      <w:keepNext/>
      <w:keepLines/>
      <w:numPr>
        <w:ilvl w:val="8"/>
        <w:numId w:val="1"/>
      </w:numPr>
      <w:spacing w:before="40" w:after="0"/>
      <w:outlineLvl w:val="8"/>
    </w:pPr>
    <w:rPr>
      <w:rFonts w:ascii="Cambria" w:eastAsia="MS Gothic" w:hAnsi="Cambria" w:cs="Times New Roman"/>
      <w:i/>
      <w:iCs/>
      <w:color w:val="272727"/>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rPr>
      <w:rFonts w:ascii="Segoe UI" w:hAnsi="Segoe UI" w:cs="Segoe UI"/>
    </w:rPr>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rPr>
      <w:rFonts w:ascii="Segoe UI" w:hAnsi="Segoe UI" w:cs="Segoe UI"/>
    </w:rPr>
  </w:style>
  <w:style w:type="character" w:customStyle="1" w:styleId="Titre1Car">
    <w:name w:val="Titre 1 Car"/>
    <w:basedOn w:val="Policepardfaut"/>
    <w:rPr>
      <w:rFonts w:ascii="Gill Sans MT" w:eastAsia="MS Gothic" w:hAnsi="Gill Sans MT" w:cs="Segoe UI"/>
      <w:b/>
      <w:bCs/>
      <w:color w:val="FFC000"/>
      <w:sz w:val="28"/>
      <w:szCs w:val="28"/>
    </w:rPr>
  </w:style>
  <w:style w:type="paragraph" w:styleId="En-ttedetabledesmatires">
    <w:name w:val="TOC Heading"/>
    <w:basedOn w:val="Titre10"/>
    <w:next w:val="Normal"/>
    <w:pPr>
      <w:numPr>
        <w:numId w:val="7"/>
      </w:numPr>
    </w:pPr>
    <w:rPr>
      <w:color w:val="984806"/>
      <w:lang w:eastAsia="fr-FR"/>
    </w:rPr>
  </w:style>
  <w:style w:type="character" w:customStyle="1" w:styleId="Titre2Car">
    <w:name w:val="Titre 2 Car"/>
    <w:basedOn w:val="Policepardfaut"/>
    <w:rPr>
      <w:rFonts w:ascii="Gill Sans MT" w:eastAsia="MS Gothic" w:hAnsi="Gill Sans MT" w:cs="Segoe UI"/>
      <w:b/>
      <w:bCs/>
      <w:color w:val="3366CC"/>
      <w:sz w:val="26"/>
      <w:szCs w:val="26"/>
    </w:rPr>
  </w:style>
  <w:style w:type="paragraph" w:styleId="TM1">
    <w:name w:val="toc 1"/>
    <w:basedOn w:val="Normal"/>
    <w:next w:val="Normal"/>
    <w:autoRedefine/>
    <w:pPr>
      <w:tabs>
        <w:tab w:val="left" w:pos="400"/>
        <w:tab w:val="right" w:leader="dot" w:pos="9062"/>
      </w:tabs>
      <w:spacing w:after="100"/>
    </w:pPr>
  </w:style>
  <w:style w:type="paragraph" w:styleId="TM2">
    <w:name w:val="toc 2"/>
    <w:basedOn w:val="Normal"/>
    <w:next w:val="Normal"/>
    <w:autoRedefine/>
    <w:pPr>
      <w:tabs>
        <w:tab w:val="left" w:pos="880"/>
        <w:tab w:val="right" w:leader="dot" w:pos="9062"/>
      </w:tabs>
      <w:spacing w:after="100"/>
      <w:ind w:left="200"/>
    </w:pPr>
  </w:style>
  <w:style w:type="character" w:styleId="Lienhypertexte">
    <w:name w:val="Hyperlink"/>
    <w:basedOn w:val="Policepardfaut"/>
    <w:rPr>
      <w:color w:val="0000FF"/>
      <w:u w:val="single"/>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uiPriority w:val="34"/>
    <w:qFormat/>
    <w:pPr>
      <w:ind w:left="720"/>
      <w:contextualSpacing/>
    </w:pPr>
  </w:style>
  <w:style w:type="paragraph" w:customStyle="1" w:styleId="Avantlistepuce">
    <w:name w:val="Avant liste puce"/>
    <w:basedOn w:val="Normal"/>
    <w:pPr>
      <w:spacing w:after="0"/>
    </w:pPr>
  </w:style>
  <w:style w:type="character" w:customStyle="1" w:styleId="AvantlistepuceCar">
    <w:name w:val="Avant liste puce Car"/>
    <w:basedOn w:val="Policepardfaut"/>
    <w:rPr>
      <w:rFonts w:ascii="Segoe UI" w:hAnsi="Segoe UI" w:cs="Segoe UI"/>
      <w:sz w:val="20"/>
    </w:rPr>
  </w:style>
  <w:style w:type="paragraph" w:customStyle="1" w:styleId="Listeapuce0">
    <w:name w:val="Liste a puce"/>
    <w:basedOn w:val="Paragraphedeliste"/>
    <w:pPr>
      <w:numPr>
        <w:numId w:val="4"/>
      </w:numPr>
    </w:pPr>
  </w:style>
  <w:style w:type="character" w:styleId="Marquedecommentaire">
    <w:name w:val="annotation reference"/>
    <w:basedOn w:val="Policepardfaut"/>
    <w:rPr>
      <w:sz w:val="16"/>
      <w:szCs w:val="16"/>
    </w:rPr>
  </w:style>
  <w:style w:type="paragraph" w:styleId="Commentaire">
    <w:name w:val="annotation text"/>
    <w:basedOn w:val="Normal"/>
    <w:pPr>
      <w:spacing w:line="240" w:lineRule="auto"/>
    </w:pPr>
    <w:rPr>
      <w:szCs w:val="20"/>
    </w:rPr>
  </w:style>
  <w:style w:type="character" w:customStyle="1" w:styleId="CommentaireCar">
    <w:name w:val="Commentaire Car"/>
    <w:basedOn w:val="Policepardfaut"/>
    <w:rPr>
      <w:rFonts w:ascii="Gill Sans MT" w:hAnsi="Gill Sans MT" w:cs="Segoe UI"/>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Gill Sans MT" w:hAnsi="Gill Sans MT" w:cs="Segoe UI"/>
      <w:b/>
      <w:bCs/>
      <w:sz w:val="20"/>
      <w:szCs w:val="20"/>
    </w:rPr>
  </w:style>
  <w:style w:type="character" w:customStyle="1" w:styleId="Titre3Car">
    <w:name w:val="Titre 3 Car"/>
    <w:basedOn w:val="Policepardfaut"/>
    <w:rPr>
      <w:rFonts w:ascii="Gill Sans MT" w:eastAsia="MS Gothic" w:hAnsi="Gill Sans MT" w:cs="Times New Roman"/>
      <w:color w:val="404040"/>
      <w:sz w:val="24"/>
      <w:szCs w:val="24"/>
    </w:rPr>
  </w:style>
  <w:style w:type="character" w:customStyle="1" w:styleId="Titre4Car">
    <w:name w:val="Titre 4 Car"/>
    <w:basedOn w:val="Policepardfaut"/>
    <w:rPr>
      <w:rFonts w:ascii="Gill Sans MT" w:eastAsia="MS Gothic" w:hAnsi="Gill Sans MT" w:cs="Times New Roman"/>
      <w:i/>
      <w:iCs/>
      <w:color w:val="365F91"/>
    </w:rPr>
  </w:style>
  <w:style w:type="paragraph" w:styleId="TM3">
    <w:name w:val="toc 3"/>
    <w:basedOn w:val="Normal"/>
    <w:next w:val="Normal"/>
    <w:autoRedefine/>
    <w:pPr>
      <w:tabs>
        <w:tab w:val="left" w:pos="1100"/>
        <w:tab w:val="right" w:leader="dot" w:pos="9062"/>
      </w:tabs>
      <w:spacing w:after="100"/>
      <w:ind w:left="400"/>
    </w:pPr>
  </w:style>
  <w:style w:type="character" w:customStyle="1" w:styleId="ListepucesCar">
    <w:name w:val="Liste à puces Car"/>
    <w:rPr>
      <w:rFonts w:ascii="Calibri" w:hAnsi="Calibri"/>
      <w:color w:val="333333"/>
      <w:sz w:val="18"/>
      <w:szCs w:val="24"/>
    </w:rPr>
  </w:style>
  <w:style w:type="paragraph" w:styleId="Listepuces">
    <w:name w:val="List Bullet"/>
    <w:basedOn w:val="Normal"/>
    <w:pPr>
      <w:numPr>
        <w:numId w:val="5"/>
      </w:numPr>
      <w:spacing w:after="0" w:line="240" w:lineRule="auto"/>
    </w:pPr>
    <w:rPr>
      <w:rFonts w:ascii="Calibri" w:hAnsi="Calibri" w:cs="Arial"/>
      <w:color w:val="333333"/>
      <w:sz w:val="18"/>
      <w:szCs w:val="24"/>
    </w:rPr>
  </w:style>
  <w:style w:type="character" w:customStyle="1" w:styleId="Titre6Car">
    <w:name w:val="Titre 6 Car"/>
    <w:basedOn w:val="Policepardfaut"/>
    <w:rPr>
      <w:rFonts w:ascii="Cambria" w:eastAsia="MS Gothic" w:hAnsi="Cambria" w:cs="Times New Roman"/>
      <w:color w:val="243F60"/>
      <w:sz w:val="20"/>
    </w:rPr>
  </w:style>
  <w:style w:type="paragraph" w:styleId="Listepuces2">
    <w:name w:val="List Bullet 2"/>
    <w:basedOn w:val="Normal"/>
    <w:pPr>
      <w:tabs>
        <w:tab w:val="left" w:pos="643"/>
      </w:tabs>
      <w:ind w:left="643" w:hanging="360"/>
      <w:contextualSpacing/>
    </w:pPr>
  </w:style>
  <w:style w:type="paragraph" w:customStyle="1" w:styleId="listeapuce">
    <w:name w:val="liste a puce"/>
    <w:basedOn w:val="Listepuces"/>
    <w:pPr>
      <w:numPr>
        <w:numId w:val="3"/>
      </w:numPr>
      <w:spacing w:after="80"/>
    </w:pPr>
    <w:rPr>
      <w:rFonts w:eastAsia="Times New Roman" w:cs="Times New Roman"/>
      <w:lang w:eastAsia="fr-FR"/>
    </w:rPr>
  </w:style>
  <w:style w:type="character" w:customStyle="1" w:styleId="lang-en">
    <w:name w:val="lang-en"/>
    <w:basedOn w:val="Policepardfaut"/>
  </w:style>
  <w:style w:type="paragraph" w:customStyle="1" w:styleId="Default">
    <w:name w:val="Default"/>
    <w:pPr>
      <w:suppressAutoHyphens/>
      <w:autoSpaceDE w:val="0"/>
      <w:spacing w:after="0" w:line="240" w:lineRule="auto"/>
    </w:pPr>
    <w:rPr>
      <w:rFonts w:ascii="Segoe UI" w:hAnsi="Segoe UI" w:cs="Segoe UI"/>
      <w:color w:val="000000"/>
      <w:sz w:val="24"/>
      <w:szCs w:val="24"/>
    </w:rPr>
  </w:style>
  <w:style w:type="paragraph" w:styleId="TM4">
    <w:name w:val="toc 4"/>
    <w:basedOn w:val="Normal"/>
    <w:next w:val="Normal"/>
    <w:autoRedefine/>
    <w:pPr>
      <w:spacing w:after="100" w:line="256" w:lineRule="auto"/>
      <w:ind w:left="660"/>
      <w:jc w:val="left"/>
    </w:pPr>
    <w:rPr>
      <w:rFonts w:ascii="Calibri" w:eastAsia="MS Mincho" w:hAnsi="Calibri" w:cs="Arial"/>
      <w:sz w:val="22"/>
      <w:lang w:eastAsia="fr-FR"/>
    </w:rPr>
  </w:style>
  <w:style w:type="paragraph" w:styleId="TM5">
    <w:name w:val="toc 5"/>
    <w:basedOn w:val="Normal"/>
    <w:next w:val="Normal"/>
    <w:autoRedefine/>
    <w:pPr>
      <w:spacing w:after="100" w:line="256" w:lineRule="auto"/>
      <w:ind w:left="880"/>
      <w:jc w:val="left"/>
    </w:pPr>
    <w:rPr>
      <w:rFonts w:ascii="Calibri" w:eastAsia="MS Mincho" w:hAnsi="Calibri" w:cs="Arial"/>
      <w:sz w:val="22"/>
      <w:lang w:eastAsia="fr-FR"/>
    </w:rPr>
  </w:style>
  <w:style w:type="paragraph" w:styleId="TM6">
    <w:name w:val="toc 6"/>
    <w:basedOn w:val="Normal"/>
    <w:next w:val="Normal"/>
    <w:autoRedefine/>
    <w:pPr>
      <w:spacing w:after="100" w:line="256" w:lineRule="auto"/>
      <w:ind w:left="1100"/>
      <w:jc w:val="left"/>
    </w:pPr>
    <w:rPr>
      <w:rFonts w:ascii="Calibri" w:eastAsia="MS Mincho" w:hAnsi="Calibri" w:cs="Arial"/>
      <w:sz w:val="22"/>
      <w:lang w:eastAsia="fr-FR"/>
    </w:rPr>
  </w:style>
  <w:style w:type="paragraph" w:styleId="TM7">
    <w:name w:val="toc 7"/>
    <w:basedOn w:val="Normal"/>
    <w:next w:val="Normal"/>
    <w:autoRedefine/>
    <w:pPr>
      <w:spacing w:after="100" w:line="256" w:lineRule="auto"/>
      <w:ind w:left="1320"/>
      <w:jc w:val="left"/>
    </w:pPr>
    <w:rPr>
      <w:rFonts w:ascii="Calibri" w:eastAsia="MS Mincho" w:hAnsi="Calibri" w:cs="Arial"/>
      <w:sz w:val="22"/>
      <w:lang w:eastAsia="fr-FR"/>
    </w:rPr>
  </w:style>
  <w:style w:type="paragraph" w:styleId="TM8">
    <w:name w:val="toc 8"/>
    <w:basedOn w:val="Normal"/>
    <w:next w:val="Normal"/>
    <w:autoRedefine/>
    <w:pPr>
      <w:spacing w:after="100" w:line="256" w:lineRule="auto"/>
      <w:ind w:left="1540"/>
      <w:jc w:val="left"/>
    </w:pPr>
    <w:rPr>
      <w:rFonts w:ascii="Calibri" w:eastAsia="MS Mincho" w:hAnsi="Calibri" w:cs="Arial"/>
      <w:sz w:val="22"/>
      <w:lang w:eastAsia="fr-FR"/>
    </w:rPr>
  </w:style>
  <w:style w:type="paragraph" w:styleId="TM9">
    <w:name w:val="toc 9"/>
    <w:basedOn w:val="Normal"/>
    <w:next w:val="Normal"/>
    <w:autoRedefine/>
    <w:pPr>
      <w:spacing w:after="100" w:line="256" w:lineRule="auto"/>
      <w:ind w:left="1760"/>
      <w:jc w:val="left"/>
    </w:pPr>
    <w:rPr>
      <w:rFonts w:ascii="Calibri" w:eastAsia="MS Mincho" w:hAnsi="Calibri" w:cs="Arial"/>
      <w:sz w:val="22"/>
      <w:lang w:eastAsia="fr-FR"/>
    </w:rPr>
  </w:style>
  <w:style w:type="character" w:customStyle="1" w:styleId="Mentionnonrsolue1">
    <w:name w:val="Mention non résolue1"/>
    <w:basedOn w:val="Policepardfaut"/>
    <w:rPr>
      <w:color w:val="605E5C"/>
      <w:shd w:val="clear" w:color="auto" w:fill="E1DFDD"/>
    </w:rPr>
  </w:style>
  <w:style w:type="paragraph" w:styleId="Sansinterligne">
    <w:name w:val="No Spacing"/>
    <w:pPr>
      <w:suppressAutoHyphens/>
      <w:spacing w:after="0" w:line="240" w:lineRule="auto"/>
      <w:jc w:val="both"/>
    </w:pPr>
    <w:rPr>
      <w:rFonts w:ascii="Gill Sans MT" w:hAnsi="Gill Sans MT" w:cs="Segoe UI"/>
      <w:sz w:val="20"/>
    </w:rPr>
  </w:style>
  <w:style w:type="paragraph" w:customStyle="1" w:styleId="Style2">
    <w:name w:val="Style2"/>
    <w:basedOn w:val="Titre2"/>
    <w:pPr>
      <w:keepLines w:val="0"/>
      <w:numPr>
        <w:ilvl w:val="0"/>
        <w:numId w:val="0"/>
      </w:numPr>
      <w:spacing w:before="240" w:after="60" w:line="240" w:lineRule="auto"/>
    </w:pPr>
    <w:rPr>
      <w:rFonts w:ascii="Segoe UI" w:eastAsia="Times New Roman" w:hAnsi="Segoe UI" w:cs="Calibri"/>
      <w:iCs/>
      <w:color w:val="4F81BD"/>
      <w:sz w:val="28"/>
      <w:szCs w:val="28"/>
      <w:lang w:eastAsia="fr-FR"/>
    </w:rPr>
  </w:style>
  <w:style w:type="character" w:customStyle="1" w:styleId="Style2Car">
    <w:name w:val="Style2 Car"/>
    <w:basedOn w:val="Titre2Car"/>
    <w:rPr>
      <w:rFonts w:ascii="Segoe UI" w:eastAsia="Times New Roman" w:hAnsi="Segoe UI" w:cs="Calibri"/>
      <w:b/>
      <w:bCs/>
      <w:iCs/>
      <w:color w:val="4F81BD"/>
      <w:sz w:val="28"/>
      <w:szCs w:val="28"/>
      <w:lang w:eastAsia="fr-FR"/>
    </w:rPr>
  </w:style>
  <w:style w:type="paragraph" w:customStyle="1" w:styleId="Style3">
    <w:name w:val="Style3"/>
    <w:basedOn w:val="Titre3"/>
    <w:pPr>
      <w:keepLines w:val="0"/>
      <w:numPr>
        <w:ilvl w:val="0"/>
        <w:numId w:val="6"/>
      </w:numPr>
      <w:spacing w:before="240" w:after="60" w:line="240" w:lineRule="auto"/>
    </w:pPr>
    <w:rPr>
      <w:rFonts w:eastAsia="Times New Roman" w:cs="Calibri"/>
      <w:b/>
      <w:bCs/>
      <w:sz w:val="26"/>
      <w:lang w:eastAsia="fr-FR"/>
    </w:rPr>
  </w:style>
  <w:style w:type="character" w:customStyle="1" w:styleId="Style3Car">
    <w:name w:val="Style3 Car"/>
    <w:basedOn w:val="Titre3Car"/>
    <w:rPr>
      <w:rFonts w:ascii="Gill Sans MT" w:eastAsia="Times New Roman" w:hAnsi="Gill Sans MT" w:cs="Calibri"/>
      <w:b/>
      <w:bCs/>
      <w:color w:val="404040"/>
      <w:sz w:val="26"/>
      <w:szCs w:val="24"/>
      <w:lang w:eastAsia="fr-FR"/>
    </w:rPr>
  </w:style>
  <w:style w:type="character" w:customStyle="1" w:styleId="Titre5Car">
    <w:name w:val="Titre 5 Car"/>
    <w:basedOn w:val="Policepardfaut"/>
    <w:rPr>
      <w:rFonts w:ascii="Cambria" w:eastAsia="MS Gothic" w:hAnsi="Cambria" w:cs="Times New Roman"/>
      <w:color w:val="365F91"/>
      <w:sz w:val="20"/>
    </w:rPr>
  </w:style>
  <w:style w:type="character" w:customStyle="1" w:styleId="Titre7Car">
    <w:name w:val="Titre 7 Car"/>
    <w:basedOn w:val="Policepardfaut"/>
    <w:rPr>
      <w:rFonts w:ascii="Cambria" w:eastAsia="MS Gothic" w:hAnsi="Cambria" w:cs="Times New Roman"/>
      <w:i/>
      <w:iCs/>
      <w:color w:val="243F60"/>
      <w:sz w:val="20"/>
    </w:rPr>
  </w:style>
  <w:style w:type="character" w:customStyle="1" w:styleId="Titre8Car">
    <w:name w:val="Titre 8 Car"/>
    <w:basedOn w:val="Policepardfaut"/>
    <w:rPr>
      <w:rFonts w:ascii="Cambria" w:eastAsia="MS Gothic" w:hAnsi="Cambria" w:cs="Times New Roman"/>
      <w:color w:val="272727"/>
      <w:sz w:val="21"/>
      <w:szCs w:val="21"/>
    </w:rPr>
  </w:style>
  <w:style w:type="character" w:customStyle="1" w:styleId="Titre9Car">
    <w:name w:val="Titre 9 Car"/>
    <w:basedOn w:val="Policepardfaut"/>
    <w:rPr>
      <w:rFonts w:ascii="Cambria" w:eastAsia="MS Gothic" w:hAnsi="Cambria" w:cs="Times New Roman"/>
      <w:i/>
      <w:iCs/>
      <w:color w:val="272727"/>
      <w:sz w:val="21"/>
      <w:szCs w:val="21"/>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uiPriority w:val="34"/>
    <w:rPr>
      <w:rFonts w:ascii="Gill Sans MT" w:hAnsi="Gill Sans MT" w:cs="Segoe UI"/>
      <w:sz w:val="20"/>
    </w:rPr>
  </w:style>
  <w:style w:type="paragraph" w:customStyle="1" w:styleId="Attendus">
    <w:name w:val="Attendus"/>
    <w:basedOn w:val="Paragraphedeliste"/>
    <w:pPr>
      <w:numPr>
        <w:numId w:val="8"/>
      </w:numPr>
      <w:spacing w:before="240" w:after="240" w:line="240" w:lineRule="auto"/>
      <w:contextualSpacing w:val="0"/>
    </w:pPr>
    <w:rPr>
      <w:rFonts w:ascii="Segoe UI" w:hAnsi="Segoe UI"/>
      <w:b/>
      <w:color w:val="000000"/>
    </w:rPr>
  </w:style>
  <w:style w:type="character" w:customStyle="1" w:styleId="AttendusCar">
    <w:name w:val="Attendus Car"/>
    <w:basedOn w:val="ParagraphedelisteCar"/>
    <w:rPr>
      <w:rFonts w:ascii="Segoe UI" w:eastAsia="Calibri" w:hAnsi="Segoe UI" w:cs="Segoe UI"/>
      <w:b/>
      <w:color w:val="000000"/>
      <w:sz w:val="20"/>
    </w:rPr>
  </w:style>
  <w:style w:type="paragraph" w:customStyle="1" w:styleId="Titre1">
    <w:name w:val="Titre1"/>
    <w:basedOn w:val="Normal"/>
    <w:autoRedefine/>
    <w:pPr>
      <w:keepNext/>
      <w:keepLines/>
      <w:widowControl w:val="0"/>
      <w:numPr>
        <w:numId w:val="9"/>
      </w:numPr>
      <w:tabs>
        <w:tab w:val="left" w:pos="220"/>
        <w:tab w:val="left" w:pos="1276"/>
      </w:tabs>
      <w:autoSpaceDE w:val="0"/>
      <w:spacing w:before="100" w:line="240" w:lineRule="auto"/>
      <w:outlineLvl w:val="2"/>
    </w:pPr>
    <w:rPr>
      <w:rFonts w:ascii="Helvetica" w:eastAsia="MS Gothic" w:hAnsi="Helvetica" w:cs="Helvetica-Bold"/>
      <w:b/>
      <w:caps/>
      <w:color w:val="000000"/>
      <w:sz w:val="28"/>
      <w:szCs w:val="28"/>
      <w:lang w:eastAsia="fr-FR"/>
    </w:rPr>
  </w:style>
  <w:style w:type="paragraph" w:customStyle="1" w:styleId="Puce">
    <w:name w:val="Puce"/>
    <w:basedOn w:val="Normal"/>
    <w:pPr>
      <w:numPr>
        <w:numId w:val="10"/>
      </w:numPr>
      <w:spacing w:after="0" w:line="240" w:lineRule="auto"/>
    </w:pPr>
    <w:rPr>
      <w:rFonts w:ascii="Arial Narrow" w:eastAsia="Times New Roman" w:hAnsi="Arial Narrow" w:cs="Arial"/>
      <w:sz w:val="24"/>
      <w:szCs w:val="24"/>
      <w:lang w:eastAsia="fr-FR"/>
    </w:rPr>
  </w:style>
  <w:style w:type="paragraph" w:customStyle="1" w:styleId="1erretraitjustifi">
    <w:name w:val="1er retrait justifié"/>
    <w:basedOn w:val="Normal"/>
    <w:pPr>
      <w:numPr>
        <w:numId w:val="11"/>
      </w:numPr>
      <w:spacing w:before="120" w:after="0" w:line="240" w:lineRule="auto"/>
    </w:pPr>
    <w:rPr>
      <w:rFonts w:ascii="Garamond" w:eastAsia="Times New Roman" w:hAnsi="Garamond" w:cs="Arial"/>
      <w:sz w:val="24"/>
      <w:lang w:eastAsia="fr-FR"/>
    </w:rPr>
  </w:style>
  <w:style w:type="paragraph" w:styleId="Titre">
    <w:name w:val="Title"/>
    <w:basedOn w:val="Normal"/>
    <w:next w:val="Normal"/>
    <w:uiPriority w:val="10"/>
    <w:qFormat/>
    <w:pPr>
      <w:spacing w:after="0" w:line="240" w:lineRule="auto"/>
      <w:contextualSpacing/>
    </w:pPr>
    <w:rPr>
      <w:rFonts w:ascii="Cambria" w:eastAsia="MS Gothic" w:hAnsi="Cambria" w:cs="Times New Roman"/>
      <w:spacing w:val="-10"/>
      <w:kern w:val="3"/>
      <w:sz w:val="56"/>
      <w:szCs w:val="56"/>
    </w:rPr>
  </w:style>
  <w:style w:type="character" w:customStyle="1" w:styleId="TitreCar">
    <w:name w:val="Titre Car"/>
    <w:basedOn w:val="Policepardfaut"/>
    <w:rPr>
      <w:rFonts w:ascii="Cambria" w:eastAsia="MS Gothic" w:hAnsi="Cambria" w:cs="Times New Roman"/>
      <w:spacing w:val="-10"/>
      <w:kern w:val="3"/>
      <w:sz w:val="56"/>
      <w:szCs w:val="56"/>
    </w:rPr>
  </w:style>
  <w:style w:type="paragraph" w:customStyle="1" w:styleId="Style1">
    <w:name w:val="Style1"/>
    <w:basedOn w:val="Normal"/>
    <w:next w:val="Normal"/>
    <w:autoRedefine/>
    <w:pPr>
      <w:numPr>
        <w:numId w:val="13"/>
      </w:numPr>
      <w:autoSpaceDE w:val="0"/>
      <w:spacing w:after="0" w:line="240" w:lineRule="auto"/>
    </w:pPr>
    <w:rPr>
      <w:rFonts w:ascii="Arial" w:eastAsia="Times" w:hAnsi="Arial" w:cs="TimesNewRoman"/>
      <w:szCs w:val="20"/>
      <w:lang w:eastAsia="fr-FR"/>
    </w:rPr>
  </w:style>
  <w:style w:type="paragraph" w:customStyle="1" w:styleId="Titre3bis0">
    <w:name w:val="Titre 3bis"/>
    <w:basedOn w:val="Normal"/>
    <w:next w:val="Normal"/>
    <w:pPr>
      <w:spacing w:after="0" w:line="240" w:lineRule="auto"/>
      <w:jc w:val="left"/>
      <w:outlineLvl w:val="3"/>
    </w:pPr>
    <w:rPr>
      <w:rFonts w:ascii="Arial" w:eastAsia="Times" w:hAnsi="Arial" w:cs="Times New Roman"/>
      <w:b/>
      <w:smallCaps/>
      <w:color w:val="0000FF"/>
      <w:sz w:val="22"/>
      <w:lang w:eastAsia="fr-FR"/>
    </w:rPr>
  </w:style>
  <w:style w:type="paragraph" w:customStyle="1" w:styleId="Titre3bis">
    <w:name w:val="Titre 3 bis"/>
    <w:basedOn w:val="Normal"/>
    <w:pPr>
      <w:numPr>
        <w:numId w:val="12"/>
      </w:numPr>
      <w:spacing w:after="0" w:line="240" w:lineRule="auto"/>
      <w:jc w:val="left"/>
    </w:pPr>
    <w:rPr>
      <w:rFonts w:ascii="Arial" w:eastAsia="Times" w:hAnsi="Arial" w:cs="Times New Roman"/>
      <w:szCs w:val="20"/>
      <w:lang w:eastAsia="fr-FR"/>
    </w:rPr>
  </w:style>
  <w:style w:type="paragraph" w:styleId="Corpsdetexte2">
    <w:name w:val="Body Text 2"/>
    <w:basedOn w:val="Normal"/>
    <w:pPr>
      <w:spacing w:line="480" w:lineRule="auto"/>
    </w:pPr>
    <w:rPr>
      <w:rFonts w:ascii="Calibri" w:eastAsia="Times New Roman" w:hAnsi="Calibri" w:cs="Times New Roman"/>
      <w:color w:val="333333"/>
      <w:sz w:val="18"/>
      <w:szCs w:val="24"/>
      <w:lang w:eastAsia="fr-FR"/>
    </w:rPr>
  </w:style>
  <w:style w:type="character" w:customStyle="1" w:styleId="Corpsdetexte2Car">
    <w:name w:val="Corps de texte 2 Car"/>
    <w:basedOn w:val="Policepardfaut"/>
    <w:rPr>
      <w:rFonts w:ascii="Calibri" w:eastAsia="Times New Roman" w:hAnsi="Calibri" w:cs="Times New Roman"/>
      <w:color w:val="333333"/>
      <w:sz w:val="18"/>
      <w:szCs w:val="24"/>
      <w:lang w:eastAsia="fr-FR"/>
    </w:rPr>
  </w:style>
  <w:style w:type="paragraph" w:customStyle="1" w:styleId="Illustration">
    <w:name w:val="Illustration"/>
    <w:basedOn w:val="Normal"/>
    <w:pPr>
      <w:spacing w:after="0" w:line="240" w:lineRule="auto"/>
      <w:jc w:val="center"/>
    </w:pPr>
    <w:rPr>
      <w:rFonts w:ascii="Century Gothic" w:hAnsi="Century Gothic" w:cs="Times New Roman"/>
      <w:szCs w:val="20"/>
      <w:lang w:eastAsia="fr-FR"/>
    </w:rPr>
  </w:style>
  <w:style w:type="character" w:customStyle="1" w:styleId="Mentionnonrsolue2">
    <w:name w:val="Mention non résolue2"/>
    <w:basedOn w:val="Policepardfaut"/>
    <w:rPr>
      <w:color w:val="605E5C"/>
      <w:shd w:val="clear" w:color="auto" w:fill="E1DFDD"/>
    </w:rPr>
  </w:style>
  <w:style w:type="paragraph" w:styleId="Rvision">
    <w:name w:val="Revision"/>
    <w:pPr>
      <w:suppressAutoHyphens/>
      <w:spacing w:after="0" w:line="240" w:lineRule="auto"/>
    </w:pPr>
    <w:rPr>
      <w:rFonts w:ascii="Gill Sans MT" w:hAnsi="Gill Sans MT" w:cs="Segoe UI"/>
      <w:sz w:val="20"/>
    </w:rPr>
  </w:style>
  <w:style w:type="character" w:customStyle="1" w:styleId="Mentionnonrsolue3">
    <w:name w:val="Mention non résolue3"/>
    <w:basedOn w:val="Policepardfaut"/>
    <w:rPr>
      <w:color w:val="605E5C"/>
      <w:shd w:val="clear" w:color="auto" w:fill="E1DFDD"/>
    </w:rPr>
  </w:style>
  <w:style w:type="numbering" w:customStyle="1" w:styleId="StyleListeimagesdepucesAutomatique">
    <w:name w:val="Style Liste à images de puces Automatique"/>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4">
    <w:name w:val="LFO4"/>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11">
    <w:name w:val="LFO11"/>
    <w:basedOn w:val="Aucuneliste"/>
    <w:pPr>
      <w:numPr>
        <w:numId w:val="12"/>
      </w:numPr>
    </w:pPr>
  </w:style>
  <w:style w:type="numbering" w:customStyle="1" w:styleId="LFO12">
    <w:name w:val="LFO12"/>
    <w:basedOn w:val="Aucuneliste"/>
    <w:pPr>
      <w:numPr>
        <w:numId w:val="13"/>
      </w:numPr>
    </w:pPr>
  </w:style>
  <w:style w:type="paragraph" w:styleId="Corpsdetexte">
    <w:name w:val="Body Text"/>
    <w:basedOn w:val="Normal"/>
    <w:link w:val="CorpsdetexteCar"/>
    <w:uiPriority w:val="99"/>
    <w:semiHidden/>
    <w:unhideWhenUsed/>
    <w:rsid w:val="00365D36"/>
  </w:style>
  <w:style w:type="character" w:customStyle="1" w:styleId="CorpsdetexteCar">
    <w:name w:val="Corps de texte Car"/>
    <w:basedOn w:val="Policepardfaut"/>
    <w:link w:val="Corpsdetexte"/>
    <w:uiPriority w:val="99"/>
    <w:semiHidden/>
    <w:rsid w:val="00365D36"/>
    <w:rPr>
      <w:rFonts w:ascii="Gill Sans MT" w:hAnsi="Gill Sans MT" w:cs="Segoe UI"/>
      <w:sz w:val="20"/>
    </w:rPr>
  </w:style>
  <w:style w:type="paragraph" w:customStyle="1" w:styleId="TableParagraph">
    <w:name w:val="Table Paragraph"/>
    <w:basedOn w:val="Normal"/>
    <w:uiPriority w:val="1"/>
    <w:qFormat/>
    <w:rsid w:val="00094BE8"/>
    <w:pPr>
      <w:widowControl w:val="0"/>
      <w:suppressAutoHyphens w:val="0"/>
      <w:autoSpaceDE w:val="0"/>
      <w:spacing w:after="0" w:line="240" w:lineRule="auto"/>
      <w:jc w:val="left"/>
    </w:pPr>
    <w:rPr>
      <w:rFonts w:ascii="Arial MT" w:eastAsia="Arial MT" w:hAnsi="Arial MT" w:cs="Arial MT"/>
      <w:sz w:val="22"/>
    </w:rPr>
  </w:style>
  <w:style w:type="paragraph" w:customStyle="1" w:styleId="persoparagrapheperso">
    <w:name w:val="perso paragraphe perso"/>
    <w:basedOn w:val="Normal"/>
    <w:rsid w:val="00DC4C7B"/>
    <w:pPr>
      <w:widowControl w:val="0"/>
      <w:autoSpaceDN/>
      <w:spacing w:before="120" w:line="240" w:lineRule="auto"/>
    </w:pPr>
    <w:rPr>
      <w:rFonts w:ascii="Garamond" w:eastAsia="Arial Unicode MS" w:hAnsi="Garamond" w:cs="Times New Roman"/>
      <w:kern w:val="1"/>
      <w:sz w:val="23"/>
      <w:szCs w:val="20"/>
      <w:lang w:eastAsia="ar-SA"/>
    </w:rPr>
  </w:style>
  <w:style w:type="character" w:styleId="Mention">
    <w:name w:val="Mention"/>
    <w:basedOn w:val="Policepardfaut"/>
    <w:uiPriority w:val="99"/>
    <w:unhideWhenUsed/>
    <w:rsid w:val="0052292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9A267-78F9-4FA7-B830-A3A72151726C}">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customXml/itemProps2.xml><?xml version="1.0" encoding="utf-8"?>
<ds:datastoreItem xmlns:ds="http://schemas.openxmlformats.org/officeDocument/2006/customXml" ds:itemID="{9F3E2D32-0E3A-4A55-A9C4-B08D9DF03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C38AA2-E690-49A1-955C-C1AAC86C2F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1790</Words>
  <Characters>9849</Characters>
  <Application>Microsoft Office Word</Application>
  <DocSecurity>0</DocSecurity>
  <Lines>82</Lines>
  <Paragraphs>23</Paragraphs>
  <ScaleCrop>false</ScaleCrop>
  <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dc:creator>
  <cp:lastModifiedBy>Imane Rafyq</cp:lastModifiedBy>
  <cp:revision>105</cp:revision>
  <dcterms:created xsi:type="dcterms:W3CDTF">2025-10-20T13:04:00Z</dcterms:created>
  <dcterms:modified xsi:type="dcterms:W3CDTF">2026-02-03T15:17:00Z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MediaServiceImageTags">
    <vt:lpwstr/>
  </property>
</Properties>
</file>